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b/>
          <w:snapToGrid/>
          <w:szCs w:val="26"/>
        </w:rPr>
      </w:pPr>
      <w:r>
        <w:rPr>
          <w:b/>
          <w:snapToGrid/>
          <w:szCs w:val="26"/>
        </w:rPr>
        <w:t>Имущественные налоги за несовершеннолетних детей платят родители</w:t>
      </w:r>
    </w:p>
    <w:p>
      <w:pPr>
        <w:autoSpaceDE w:val="0"/>
        <w:autoSpaceDN w:val="0"/>
        <w:adjustRightInd w:val="0"/>
        <w:jc w:val="center"/>
        <w:rPr>
          <w:snapToGrid/>
          <w:szCs w:val="26"/>
        </w:rPr>
      </w:pPr>
    </w:p>
    <w:p>
      <w:pPr>
        <w:autoSpaceDE w:val="0"/>
        <w:autoSpaceDN w:val="0"/>
        <w:adjustRightInd w:val="0"/>
        <w:jc w:val="both"/>
        <w:rPr>
          <w:snapToGrid/>
          <w:szCs w:val="26"/>
        </w:rPr>
      </w:pPr>
      <w:r>
        <w:rPr>
          <w:snapToGrid/>
          <w:szCs w:val="26"/>
        </w:rPr>
        <w:t xml:space="preserve">        В настоящее время все больше несовершеннолетних детей становится собственниками недвижимого имущества. Обычно дети получают доли в праве собственности на недвижимость, </w:t>
      </w:r>
      <w:proofErr w:type="spellStart"/>
      <w:r>
        <w:rPr>
          <w:snapToGrid/>
          <w:szCs w:val="26"/>
        </w:rPr>
        <w:t>приобретенную</w:t>
      </w:r>
      <w:proofErr w:type="spellEnd"/>
      <w:r>
        <w:rPr>
          <w:snapToGrid/>
          <w:szCs w:val="26"/>
        </w:rPr>
        <w:t xml:space="preserve"> с использованием средств материнского капитала, а также в порядке наследования.</w:t>
      </w:r>
    </w:p>
    <w:p>
      <w:pPr>
        <w:autoSpaceDE w:val="0"/>
        <w:autoSpaceDN w:val="0"/>
        <w:adjustRightInd w:val="0"/>
        <w:jc w:val="both"/>
        <w:rPr>
          <w:snapToGrid/>
          <w:szCs w:val="26"/>
        </w:rPr>
      </w:pPr>
      <w:r>
        <w:rPr>
          <w:snapToGrid/>
          <w:szCs w:val="26"/>
        </w:rPr>
        <w:t xml:space="preserve">       Законодательством Российской Федерации о налогах и сборах не предусмотрен факт признания физического лица плательщиком налогов в зависимости от возраста, имущественного положения и иных критериев. Таким образом, возраст налогоплательщика не имеет значения.</w:t>
      </w:r>
    </w:p>
    <w:p>
      <w:pPr>
        <w:autoSpaceDE w:val="0"/>
        <w:autoSpaceDN w:val="0"/>
        <w:adjustRightInd w:val="0"/>
        <w:jc w:val="both"/>
        <w:rPr>
          <w:snapToGrid/>
          <w:szCs w:val="26"/>
        </w:rPr>
      </w:pPr>
      <w:r>
        <w:rPr>
          <w:snapToGrid/>
          <w:szCs w:val="26"/>
        </w:rPr>
        <w:t xml:space="preserve">        Налогоплательщиками имущественных налогов признаются физические лица любого возраста, обладающие правом собственности имущества.</w:t>
      </w:r>
    </w:p>
    <w:p>
      <w:pPr>
        <w:autoSpaceDE w:val="0"/>
        <w:autoSpaceDN w:val="0"/>
        <w:adjustRightInd w:val="0"/>
        <w:jc w:val="both"/>
        <w:rPr>
          <w:snapToGrid/>
          <w:szCs w:val="26"/>
        </w:rPr>
      </w:pPr>
      <w:r>
        <w:rPr>
          <w:snapToGrid/>
          <w:szCs w:val="26"/>
        </w:rPr>
        <w:t xml:space="preserve">        Несовершеннолетние лица – владельцы налогооблагаемой недвижимости могут участвовать в налоговых отношениях через родителей, усыновителей или опекунов как законных представителей несовершеннолетних детей. Так, за несовершеннолетних, не достигших 14 лет, сделки могут совершать от их имени их родители, усыновители или опекуны (ст. 28 ГК РФ). Несовершеннолетние в возрасте от 14 до 18 лет совершают сделки с письменного согласия своих родителей, усыновителей или попечителя, за исключением тех сделок, которые они вправе совершать самостоятельно (ст. 26 ГК РФ).</w:t>
      </w:r>
    </w:p>
    <w:p>
      <w:pPr>
        <w:autoSpaceDE w:val="0"/>
        <w:autoSpaceDN w:val="0"/>
        <w:adjustRightInd w:val="0"/>
        <w:jc w:val="both"/>
        <w:rPr>
          <w:snapToGrid/>
          <w:szCs w:val="26"/>
        </w:rPr>
      </w:pPr>
      <w:r>
        <w:rPr>
          <w:snapToGrid/>
          <w:szCs w:val="26"/>
        </w:rPr>
        <w:t xml:space="preserve">         Таким образом, за несовершеннолетних детей обязанность по уплате налогов исполняют родители, усыновители, опекуны или попечители, как законные представители несовершеннолетних детей, имеющих в собственности имущество, подлежащее налогообложению.</w:t>
      </w:r>
    </w:p>
    <w:p>
      <w:pPr>
        <w:autoSpaceDE w:val="0"/>
        <w:autoSpaceDN w:val="0"/>
        <w:adjustRightInd w:val="0"/>
        <w:jc w:val="both"/>
        <w:rPr>
          <w:snapToGrid/>
          <w:szCs w:val="26"/>
        </w:rPr>
      </w:pPr>
      <w:r>
        <w:rPr>
          <w:snapToGrid/>
          <w:szCs w:val="26"/>
        </w:rPr>
        <w:t xml:space="preserve">        В отношении отдельных категорий несовершеннолетних установлены федеральные налоговые льготы. Так, например, дети-инвалиды не уплачивают налог на имущество физических лиц, а по земельному налогу получают вычет в размере необлагаемой налогом кадастровой стоимости 600 кв. м одного земельного участка.</w:t>
      </w:r>
    </w:p>
    <w:p>
      <w:pPr>
        <w:autoSpaceDE w:val="0"/>
        <w:autoSpaceDN w:val="0"/>
        <w:adjustRightInd w:val="0"/>
        <w:jc w:val="both"/>
        <w:rPr>
          <w:snapToGrid/>
          <w:szCs w:val="26"/>
        </w:rPr>
      </w:pPr>
    </w:p>
    <w:p>
      <w:pPr>
        <w:autoSpaceDE w:val="0"/>
        <w:autoSpaceDN w:val="0"/>
        <w:adjustRightInd w:val="0"/>
        <w:jc w:val="both"/>
        <w:rPr>
          <w:snapToGrid/>
          <w:szCs w:val="26"/>
        </w:rPr>
      </w:pPr>
      <w:r>
        <w:rPr>
          <w:snapToGrid/>
          <w:szCs w:val="26"/>
        </w:rPr>
        <w:t xml:space="preserve">        Кроме того, льготы по налогу на имущество физических лиц и земельному налогу могут быть предоставлены несовершеннолетним муниципальными нормативными правовыми актами по месту нахождения недвижимости.</w:t>
      </w:r>
    </w:p>
    <w:p>
      <w:pPr>
        <w:autoSpaceDE w:val="0"/>
        <w:autoSpaceDN w:val="0"/>
        <w:adjustRightInd w:val="0"/>
        <w:jc w:val="both"/>
        <w:rPr>
          <w:snapToGrid/>
          <w:szCs w:val="26"/>
        </w:rPr>
      </w:pPr>
      <w:r>
        <w:rPr>
          <w:snapToGrid/>
          <w:szCs w:val="26"/>
        </w:rPr>
        <w:t xml:space="preserve">          Ознакомиться с полным перечнем льгот можно с помощью сервиса «Справочная информация о ставках и льготах по имущественным налогам» на сайте ФНС России.</w:t>
      </w:r>
    </w:p>
    <w:p>
      <w:pPr>
        <w:autoSpaceDE w:val="0"/>
        <w:autoSpaceDN w:val="0"/>
        <w:adjustRightInd w:val="0"/>
        <w:jc w:val="both"/>
        <w:rPr>
          <w:snapToGrid/>
          <w:szCs w:val="26"/>
        </w:rPr>
      </w:pPr>
      <w:r>
        <w:rPr>
          <w:snapToGrid/>
          <w:szCs w:val="26"/>
        </w:rPr>
        <w:t xml:space="preserve">           Напоминаем, срок уплаты налога на имущество, земельного и транспортного налогов за 2020 год не позднее 1 декабря 2021 года.</w:t>
      </w:r>
    </w:p>
    <w:p>
      <w:pPr>
        <w:autoSpaceDE w:val="0"/>
        <w:autoSpaceDN w:val="0"/>
        <w:adjustRightInd w:val="0"/>
        <w:jc w:val="both"/>
        <w:rPr>
          <w:snapToGrid/>
          <w:szCs w:val="26"/>
        </w:rPr>
      </w:pPr>
      <w:r>
        <w:rPr>
          <w:snapToGrid/>
          <w:szCs w:val="26"/>
        </w:rPr>
        <w:t xml:space="preserve">Получить дополнительную информацию можно по телефону </w:t>
      </w:r>
      <w:proofErr w:type="gramStart"/>
      <w:r>
        <w:rPr>
          <w:snapToGrid/>
          <w:szCs w:val="26"/>
        </w:rPr>
        <w:t>Единого</w:t>
      </w:r>
      <w:proofErr w:type="gramEnd"/>
      <w:r>
        <w:rPr>
          <w:snapToGrid/>
          <w:szCs w:val="26"/>
        </w:rPr>
        <w:t xml:space="preserve"> контакт-центра ФНС России 8-800-222-22-22.</w:t>
      </w:r>
      <w:r>
        <w:rPr>
          <w:snapToGrid/>
          <w:szCs w:val="26"/>
        </w:rPr>
        <w:t xml:space="preserve"> </w:t>
      </w:r>
    </w:p>
    <w:p>
      <w:pPr>
        <w:autoSpaceDE w:val="0"/>
        <w:autoSpaceDN w:val="0"/>
        <w:adjustRightInd w:val="0"/>
        <w:jc w:val="right"/>
        <w:rPr>
          <w:i/>
          <w:szCs w:val="26"/>
        </w:rPr>
      </w:pPr>
      <w:proofErr w:type="gramStart"/>
      <w:r>
        <w:rPr>
          <w:i/>
          <w:snapToGrid/>
          <w:szCs w:val="26"/>
        </w:rPr>
        <w:t>Межрайонная</w:t>
      </w:r>
      <w:proofErr w:type="gramEnd"/>
      <w:r>
        <w:rPr>
          <w:i/>
          <w:snapToGrid/>
          <w:szCs w:val="26"/>
        </w:rPr>
        <w:t xml:space="preserve"> ИФНС России №29 по Республике Башкортостан</w:t>
      </w:r>
    </w:p>
    <w:p>
      <w:pPr>
        <w:autoSpaceDE w:val="0"/>
        <w:autoSpaceDN w:val="0"/>
        <w:adjustRightInd w:val="0"/>
        <w:jc w:val="both"/>
        <w:rPr>
          <w:szCs w:val="26"/>
        </w:rPr>
      </w:pPr>
    </w:p>
    <w:p>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DFB"/>
    <w:multiLevelType w:val="multilevel"/>
    <w:tmpl w:val="0DFA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66B3"/>
      <w:u w:val="none"/>
      <w:effect w:val="none"/>
    </w:rPr>
  </w:style>
  <w:style w:type="paragraph" w:styleId="a4">
    <w:name w:val="Normal (Web)"/>
    <w:basedOn w:val="a"/>
    <w:uiPriority w:val="99"/>
    <w:semiHidden/>
    <w:unhideWhenUsed/>
    <w:pPr>
      <w:spacing w:before="100" w:beforeAutospacing="1" w:after="300"/>
    </w:pPr>
    <w:rPr>
      <w:snapToGrid/>
      <w:sz w:val="24"/>
      <w:szCs w:val="24"/>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post-author">
    <w:name w:val="post-author"/>
    <w:basedOn w:val="a0"/>
  </w:style>
  <w:style w:type="character" w:customStyle="1" w:styleId="post-page-views1">
    <w:name w:val="post-page-views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66B3"/>
      <w:u w:val="none"/>
      <w:effect w:val="none"/>
    </w:rPr>
  </w:style>
  <w:style w:type="paragraph" w:styleId="a4">
    <w:name w:val="Normal (Web)"/>
    <w:basedOn w:val="a"/>
    <w:uiPriority w:val="99"/>
    <w:semiHidden/>
    <w:unhideWhenUsed/>
    <w:pPr>
      <w:spacing w:before="100" w:beforeAutospacing="1" w:after="300"/>
    </w:pPr>
    <w:rPr>
      <w:snapToGrid/>
      <w:sz w:val="24"/>
      <w:szCs w:val="24"/>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post-author">
    <w:name w:val="post-author"/>
    <w:basedOn w:val="a0"/>
  </w:style>
  <w:style w:type="character" w:customStyle="1" w:styleId="post-page-views1">
    <w:name w:val="post-page-views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35196">
      <w:bodyDiv w:val="1"/>
      <w:marLeft w:val="0"/>
      <w:marRight w:val="0"/>
      <w:marTop w:val="0"/>
      <w:marBottom w:val="0"/>
      <w:divBdr>
        <w:top w:val="none" w:sz="0" w:space="0" w:color="auto"/>
        <w:left w:val="none" w:sz="0" w:space="0" w:color="auto"/>
        <w:bottom w:val="none" w:sz="0" w:space="0" w:color="auto"/>
        <w:right w:val="none" w:sz="0" w:space="0" w:color="auto"/>
      </w:divBdr>
      <w:divsChild>
        <w:div w:id="1807384312">
          <w:marLeft w:val="0"/>
          <w:marRight w:val="0"/>
          <w:marTop w:val="300"/>
          <w:marBottom w:val="300"/>
          <w:divBdr>
            <w:top w:val="none" w:sz="0" w:space="0" w:color="auto"/>
            <w:left w:val="none" w:sz="0" w:space="0" w:color="auto"/>
            <w:bottom w:val="none" w:sz="0" w:space="0" w:color="auto"/>
            <w:right w:val="none" w:sz="0" w:space="0" w:color="auto"/>
          </w:divBdr>
          <w:divsChild>
            <w:div w:id="1022973697">
              <w:marLeft w:val="0"/>
              <w:marRight w:val="0"/>
              <w:marTop w:val="0"/>
              <w:marBottom w:val="0"/>
              <w:divBdr>
                <w:top w:val="none" w:sz="0" w:space="0" w:color="auto"/>
                <w:left w:val="none" w:sz="0" w:space="0" w:color="auto"/>
                <w:bottom w:val="none" w:sz="0" w:space="0" w:color="auto"/>
                <w:right w:val="none" w:sz="0" w:space="0" w:color="auto"/>
              </w:divBdr>
              <w:divsChild>
                <w:div w:id="1174957277">
                  <w:marLeft w:val="0"/>
                  <w:marRight w:val="0"/>
                  <w:marTop w:val="0"/>
                  <w:marBottom w:val="0"/>
                  <w:divBdr>
                    <w:top w:val="none" w:sz="0" w:space="0" w:color="auto"/>
                    <w:left w:val="none" w:sz="0" w:space="0" w:color="auto"/>
                    <w:bottom w:val="none" w:sz="0" w:space="0" w:color="auto"/>
                    <w:right w:val="none" w:sz="0" w:space="0" w:color="auto"/>
                  </w:divBdr>
                </w:div>
                <w:div w:id="262306316">
                  <w:marLeft w:val="0"/>
                  <w:marRight w:val="0"/>
                  <w:marTop w:val="0"/>
                  <w:marBottom w:val="0"/>
                  <w:divBdr>
                    <w:top w:val="none" w:sz="0" w:space="0" w:color="auto"/>
                    <w:left w:val="none" w:sz="0" w:space="0" w:color="auto"/>
                    <w:bottom w:val="none" w:sz="0" w:space="0" w:color="auto"/>
                    <w:right w:val="none" w:sz="0" w:space="0" w:color="auto"/>
                  </w:divBdr>
                </w:div>
                <w:div w:id="583806794">
                  <w:marLeft w:val="0"/>
                  <w:marRight w:val="0"/>
                  <w:marTop w:val="0"/>
                  <w:marBottom w:val="0"/>
                  <w:divBdr>
                    <w:top w:val="none" w:sz="0" w:space="0" w:color="auto"/>
                    <w:left w:val="none" w:sz="0" w:space="0" w:color="auto"/>
                    <w:bottom w:val="none" w:sz="0" w:space="0" w:color="auto"/>
                    <w:right w:val="none" w:sz="0" w:space="0" w:color="auto"/>
                  </w:divBdr>
                  <w:divsChild>
                    <w:div w:id="260185151">
                      <w:marLeft w:val="0"/>
                      <w:marRight w:val="0"/>
                      <w:marTop w:val="0"/>
                      <w:marBottom w:val="300"/>
                      <w:divBdr>
                        <w:top w:val="none" w:sz="0" w:space="0" w:color="auto"/>
                        <w:left w:val="none" w:sz="0" w:space="0" w:color="auto"/>
                        <w:bottom w:val="none" w:sz="0" w:space="0" w:color="auto"/>
                        <w:right w:val="none" w:sz="0" w:space="0" w:color="auto"/>
                      </w:divBdr>
                      <w:divsChild>
                        <w:div w:id="1070469151">
                          <w:marLeft w:val="0"/>
                          <w:marRight w:val="0"/>
                          <w:marTop w:val="0"/>
                          <w:marBottom w:val="0"/>
                          <w:divBdr>
                            <w:top w:val="none" w:sz="0" w:space="0" w:color="auto"/>
                            <w:left w:val="none" w:sz="0" w:space="0" w:color="auto"/>
                            <w:bottom w:val="none" w:sz="0" w:space="0" w:color="auto"/>
                            <w:right w:val="none" w:sz="0" w:space="0" w:color="auto"/>
                          </w:divBdr>
                        </w:div>
                      </w:divsChild>
                    </w:div>
                    <w:div w:id="336543823">
                      <w:marLeft w:val="0"/>
                      <w:marRight w:val="0"/>
                      <w:marTop w:val="0"/>
                      <w:marBottom w:val="0"/>
                      <w:divBdr>
                        <w:top w:val="none" w:sz="0" w:space="0" w:color="auto"/>
                        <w:left w:val="none" w:sz="0" w:space="0" w:color="auto"/>
                        <w:bottom w:val="none" w:sz="0" w:space="0" w:color="auto"/>
                        <w:right w:val="none" w:sz="0" w:space="0" w:color="auto"/>
                      </w:divBdr>
                      <w:divsChild>
                        <w:div w:id="899484354">
                          <w:marLeft w:val="0"/>
                          <w:marRight w:val="0"/>
                          <w:marTop w:val="0"/>
                          <w:marBottom w:val="0"/>
                          <w:divBdr>
                            <w:top w:val="single" w:sz="6" w:space="8" w:color="EBEBEB"/>
                            <w:left w:val="none" w:sz="0" w:space="0" w:color="auto"/>
                            <w:bottom w:val="single" w:sz="6" w:space="8" w:color="EBEBEB"/>
                            <w:right w:val="none" w:sz="0" w:space="0" w:color="auto"/>
                          </w:divBdr>
                        </w:div>
                        <w:div w:id="1334986754">
                          <w:marLeft w:val="0"/>
                          <w:marRight w:val="0"/>
                          <w:marTop w:val="0"/>
                          <w:marBottom w:val="0"/>
                          <w:divBdr>
                            <w:top w:val="none" w:sz="0" w:space="0" w:color="auto"/>
                            <w:left w:val="none" w:sz="0" w:space="0" w:color="auto"/>
                            <w:bottom w:val="none" w:sz="0" w:space="0" w:color="auto"/>
                            <w:right w:val="none" w:sz="0" w:space="0" w:color="auto"/>
                          </w:divBdr>
                        </w:div>
                        <w:div w:id="3669555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8881157">
      <w:bodyDiv w:val="1"/>
      <w:marLeft w:val="0"/>
      <w:marRight w:val="0"/>
      <w:marTop w:val="0"/>
      <w:marBottom w:val="0"/>
      <w:divBdr>
        <w:top w:val="none" w:sz="0" w:space="0" w:color="auto"/>
        <w:left w:val="none" w:sz="0" w:space="0" w:color="auto"/>
        <w:bottom w:val="none" w:sz="0" w:space="0" w:color="auto"/>
        <w:right w:val="none" w:sz="0" w:space="0" w:color="auto"/>
      </w:divBdr>
      <w:divsChild>
        <w:div w:id="1399591197">
          <w:marLeft w:val="0"/>
          <w:marRight w:val="0"/>
          <w:marTop w:val="0"/>
          <w:marBottom w:val="0"/>
          <w:divBdr>
            <w:top w:val="none" w:sz="0" w:space="0" w:color="auto"/>
            <w:left w:val="none" w:sz="0" w:space="0" w:color="auto"/>
            <w:bottom w:val="none" w:sz="0" w:space="0" w:color="auto"/>
            <w:right w:val="none" w:sz="0" w:space="0" w:color="auto"/>
          </w:divBdr>
          <w:divsChild>
            <w:div w:id="855121841">
              <w:marLeft w:val="0"/>
              <w:marRight w:val="0"/>
              <w:marTop w:val="0"/>
              <w:marBottom w:val="0"/>
              <w:divBdr>
                <w:top w:val="none" w:sz="0" w:space="0" w:color="auto"/>
                <w:left w:val="none" w:sz="0" w:space="0" w:color="auto"/>
                <w:bottom w:val="none" w:sz="0" w:space="0" w:color="auto"/>
                <w:right w:val="none" w:sz="0" w:space="0" w:color="auto"/>
              </w:divBdr>
              <w:divsChild>
                <w:div w:id="699936499">
                  <w:marLeft w:val="0"/>
                  <w:marRight w:val="0"/>
                  <w:marTop w:val="0"/>
                  <w:marBottom w:val="0"/>
                  <w:divBdr>
                    <w:top w:val="none" w:sz="0" w:space="0" w:color="auto"/>
                    <w:left w:val="none" w:sz="0" w:space="0" w:color="auto"/>
                    <w:bottom w:val="none" w:sz="0" w:space="0" w:color="auto"/>
                    <w:right w:val="none" w:sz="0" w:space="0" w:color="auto"/>
                  </w:divBdr>
                  <w:divsChild>
                    <w:div w:id="251160701">
                      <w:marLeft w:val="0"/>
                      <w:marRight w:val="0"/>
                      <w:marTop w:val="100"/>
                      <w:marBottom w:val="100"/>
                      <w:divBdr>
                        <w:top w:val="none" w:sz="0" w:space="0" w:color="auto"/>
                        <w:left w:val="none" w:sz="0" w:space="0" w:color="auto"/>
                        <w:bottom w:val="none" w:sz="0" w:space="0" w:color="auto"/>
                        <w:right w:val="none" w:sz="0" w:space="0" w:color="auto"/>
                      </w:divBdr>
                      <w:divsChild>
                        <w:div w:id="1573929585">
                          <w:marLeft w:val="0"/>
                          <w:marRight w:val="0"/>
                          <w:marTop w:val="0"/>
                          <w:marBottom w:val="0"/>
                          <w:divBdr>
                            <w:top w:val="none" w:sz="0" w:space="0" w:color="auto"/>
                            <w:left w:val="none" w:sz="0" w:space="0" w:color="auto"/>
                            <w:bottom w:val="none" w:sz="0" w:space="0" w:color="auto"/>
                            <w:right w:val="none" w:sz="0" w:space="0" w:color="auto"/>
                          </w:divBdr>
                          <w:divsChild>
                            <w:div w:id="825248135">
                              <w:marLeft w:val="0"/>
                              <w:marRight w:val="0"/>
                              <w:marTop w:val="0"/>
                              <w:marBottom w:val="0"/>
                              <w:divBdr>
                                <w:top w:val="none" w:sz="0" w:space="0" w:color="auto"/>
                                <w:left w:val="none" w:sz="0" w:space="0" w:color="auto"/>
                                <w:bottom w:val="none" w:sz="0" w:space="0" w:color="auto"/>
                                <w:right w:val="none" w:sz="0" w:space="0" w:color="auto"/>
                              </w:divBdr>
                              <w:divsChild>
                                <w:div w:id="667171248">
                                  <w:marLeft w:val="-225"/>
                                  <w:marRight w:val="-225"/>
                                  <w:marTop w:val="0"/>
                                  <w:marBottom w:val="0"/>
                                  <w:divBdr>
                                    <w:top w:val="none" w:sz="0" w:space="0" w:color="auto"/>
                                    <w:left w:val="none" w:sz="0" w:space="0" w:color="auto"/>
                                    <w:bottom w:val="none" w:sz="0" w:space="0" w:color="auto"/>
                                    <w:right w:val="none" w:sz="0" w:space="0" w:color="auto"/>
                                  </w:divBdr>
                                  <w:divsChild>
                                    <w:div w:id="1832865832">
                                      <w:marLeft w:val="0"/>
                                      <w:marRight w:val="0"/>
                                      <w:marTop w:val="0"/>
                                      <w:marBottom w:val="0"/>
                                      <w:divBdr>
                                        <w:top w:val="none" w:sz="0" w:space="0" w:color="auto"/>
                                        <w:left w:val="none" w:sz="0" w:space="0" w:color="auto"/>
                                        <w:bottom w:val="none" w:sz="0" w:space="0" w:color="auto"/>
                                        <w:right w:val="none" w:sz="0" w:space="0" w:color="auto"/>
                                      </w:divBdr>
                                      <w:divsChild>
                                        <w:div w:id="1571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608033">
      <w:bodyDiv w:val="1"/>
      <w:marLeft w:val="0"/>
      <w:marRight w:val="0"/>
      <w:marTop w:val="0"/>
      <w:marBottom w:val="0"/>
      <w:divBdr>
        <w:top w:val="none" w:sz="0" w:space="0" w:color="auto"/>
        <w:left w:val="none" w:sz="0" w:space="0" w:color="auto"/>
        <w:bottom w:val="none" w:sz="0" w:space="0" w:color="auto"/>
        <w:right w:val="none" w:sz="0" w:space="0" w:color="auto"/>
      </w:divBdr>
      <w:divsChild>
        <w:div w:id="462892418">
          <w:marLeft w:val="0"/>
          <w:marRight w:val="0"/>
          <w:marTop w:val="300"/>
          <w:marBottom w:val="300"/>
          <w:divBdr>
            <w:top w:val="none" w:sz="0" w:space="0" w:color="auto"/>
            <w:left w:val="none" w:sz="0" w:space="0" w:color="auto"/>
            <w:bottom w:val="none" w:sz="0" w:space="0" w:color="auto"/>
            <w:right w:val="none" w:sz="0" w:space="0" w:color="auto"/>
          </w:divBdr>
          <w:divsChild>
            <w:div w:id="1699817999">
              <w:marLeft w:val="0"/>
              <w:marRight w:val="0"/>
              <w:marTop w:val="0"/>
              <w:marBottom w:val="0"/>
              <w:divBdr>
                <w:top w:val="none" w:sz="0" w:space="0" w:color="auto"/>
                <w:left w:val="none" w:sz="0" w:space="0" w:color="auto"/>
                <w:bottom w:val="none" w:sz="0" w:space="0" w:color="auto"/>
                <w:right w:val="none" w:sz="0" w:space="0" w:color="auto"/>
              </w:divBdr>
              <w:divsChild>
                <w:div w:id="1548910330">
                  <w:marLeft w:val="0"/>
                  <w:marRight w:val="0"/>
                  <w:marTop w:val="0"/>
                  <w:marBottom w:val="0"/>
                  <w:divBdr>
                    <w:top w:val="none" w:sz="0" w:space="0" w:color="auto"/>
                    <w:left w:val="none" w:sz="0" w:space="0" w:color="auto"/>
                    <w:bottom w:val="none" w:sz="0" w:space="0" w:color="auto"/>
                    <w:right w:val="none" w:sz="0" w:space="0" w:color="auto"/>
                  </w:divBdr>
                  <w:divsChild>
                    <w:div w:id="2079746835">
                      <w:marLeft w:val="0"/>
                      <w:marRight w:val="0"/>
                      <w:marTop w:val="0"/>
                      <w:marBottom w:val="0"/>
                      <w:divBdr>
                        <w:top w:val="none" w:sz="0" w:space="0" w:color="auto"/>
                        <w:left w:val="none" w:sz="0" w:space="0" w:color="auto"/>
                        <w:bottom w:val="none" w:sz="0" w:space="0" w:color="auto"/>
                        <w:right w:val="none" w:sz="0" w:space="0" w:color="auto"/>
                      </w:divBdr>
                      <w:divsChild>
                        <w:div w:id="9897513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Гараева Гузель Зинаровна</dc:creator>
  <cp:lastModifiedBy>Гараева Гузель Зинаровна</cp:lastModifiedBy>
  <cp:revision>3</cp:revision>
  <dcterms:created xsi:type="dcterms:W3CDTF">2021-11-17T10:26:00Z</dcterms:created>
  <dcterms:modified xsi:type="dcterms:W3CDTF">2021-11-18T08:27:00Z</dcterms:modified>
</cp:coreProperties>
</file>