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Совета городского поселения город Янаул муниципального района Янаульский район Республики Башкортостан</w:t>
      </w: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РЕШЕНИЕ</w:t>
      </w: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13 октября 2010 года № 238</w:t>
      </w: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A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город Янаул муниципального района Янаульский район от 25 октября 2006 года № 81 «Об установлении земельного налога»</w:t>
      </w:r>
    </w:p>
    <w:p w:rsidR="006F7B19" w:rsidRPr="00CC1FA0" w:rsidRDefault="006F7B19" w:rsidP="006F7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 xml:space="preserve"> 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Внести в решение Совета городского поселения город Янаул  муниципального района Янаульский район Республики Башкортостан от 25 октября 2006 года № 81 «Об установлении земельного н</w:t>
      </w:r>
      <w:r w:rsidRPr="00CC1FA0">
        <w:rPr>
          <w:rFonts w:ascii="Times New Roman" w:hAnsi="Times New Roman" w:cs="Times New Roman"/>
        </w:rPr>
        <w:t>а</w:t>
      </w:r>
      <w:r w:rsidRPr="00CC1FA0">
        <w:rPr>
          <w:rFonts w:ascii="Times New Roman" w:hAnsi="Times New Roman" w:cs="Times New Roman"/>
        </w:rPr>
        <w:t>лога» изменения, изложив его в следующей редакции: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«В соответствии с Налоговым кодексом Российской Федерации Совет городского поселения город Янаул  муниципального района Янаульский район Республики Башкортостан решил: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1. Ввести на территории городского поселения город Янаул  муниципального района Янаульский район Республики Башкортостан земельный налог, установить порядок и сроки уплаты налога за земли, находящиеся в пределах границ городского поселения город Янаул муниципального района Янаульский район Республики Башкортостан.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2. Установить налоговые ставки земельного налога в размере: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2.1. 0,3 процента в отношении земельных участков: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</w:t>
      </w:r>
      <w:r w:rsidRPr="00CC1FA0">
        <w:rPr>
          <w:rFonts w:ascii="Times New Roman" w:hAnsi="Times New Roman" w:cs="Times New Roman"/>
        </w:rPr>
        <w:t>о</w:t>
      </w:r>
      <w:r w:rsidRPr="00CC1FA0">
        <w:rPr>
          <w:rFonts w:ascii="Times New Roman" w:hAnsi="Times New Roman" w:cs="Times New Roman"/>
        </w:rPr>
        <w:t>зяйственного использования в населенных пунктах  и используемых для сельскохозяйственного производства;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</w:t>
      </w:r>
      <w:r w:rsidRPr="00CC1FA0">
        <w:rPr>
          <w:rFonts w:ascii="Times New Roman" w:hAnsi="Times New Roman" w:cs="Times New Roman"/>
        </w:rPr>
        <w:t>о</w:t>
      </w:r>
      <w:r w:rsidRPr="00CC1FA0">
        <w:rPr>
          <w:rFonts w:ascii="Times New Roman" w:hAnsi="Times New Roman" w:cs="Times New Roman"/>
        </w:rPr>
        <w:t>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приобретенных (предоставленных) для личного подсобного хозяйства, садоводства, огороднич</w:t>
      </w:r>
      <w:r w:rsidRPr="00CC1FA0">
        <w:rPr>
          <w:rFonts w:ascii="Times New Roman" w:hAnsi="Times New Roman" w:cs="Times New Roman"/>
        </w:rPr>
        <w:t>е</w:t>
      </w:r>
      <w:r w:rsidRPr="00CC1FA0">
        <w:rPr>
          <w:rFonts w:ascii="Times New Roman" w:hAnsi="Times New Roman" w:cs="Times New Roman"/>
        </w:rPr>
        <w:t>ства или животноводства, а также дачного хозяйства;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2.2. 1,5 процента в отношении прочих земельных участков.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lastRenderedPageBreak/>
        <w:t>4. Установить для налогоплательщиков – организаций и физических лиц, являющихся индивид</w:t>
      </w:r>
      <w:r w:rsidRPr="00CC1FA0">
        <w:rPr>
          <w:rFonts w:ascii="Times New Roman" w:hAnsi="Times New Roman" w:cs="Times New Roman"/>
        </w:rPr>
        <w:t>у</w:t>
      </w:r>
      <w:r w:rsidRPr="00CC1FA0">
        <w:rPr>
          <w:rFonts w:ascii="Times New Roman" w:hAnsi="Times New Roman" w:cs="Times New Roman"/>
        </w:rPr>
        <w:t>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истечении первого, втор</w:t>
      </w:r>
      <w:r w:rsidRPr="00CC1FA0">
        <w:rPr>
          <w:rFonts w:ascii="Times New Roman" w:hAnsi="Times New Roman" w:cs="Times New Roman"/>
        </w:rPr>
        <w:t>о</w:t>
      </w:r>
      <w:r w:rsidRPr="00CC1FA0">
        <w:rPr>
          <w:rFonts w:ascii="Times New Roman" w:hAnsi="Times New Roman" w:cs="Times New Roman"/>
        </w:rPr>
        <w:t>го и третьего квартала текущего налогового периода как одна четвертая соответствующей налог</w:t>
      </w:r>
      <w:r w:rsidRPr="00CC1FA0">
        <w:rPr>
          <w:rFonts w:ascii="Times New Roman" w:hAnsi="Times New Roman" w:cs="Times New Roman"/>
        </w:rPr>
        <w:t>о</w:t>
      </w:r>
      <w:r w:rsidRPr="00CC1FA0">
        <w:rPr>
          <w:rFonts w:ascii="Times New Roman" w:hAnsi="Times New Roman" w:cs="Times New Roman"/>
        </w:rPr>
        <w:t>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предпринимателями, уплачивается до 1 февраля  года, следу</w:t>
      </w:r>
      <w:r w:rsidRPr="00CC1FA0">
        <w:rPr>
          <w:rFonts w:ascii="Times New Roman" w:hAnsi="Times New Roman" w:cs="Times New Roman"/>
        </w:rPr>
        <w:t>ю</w:t>
      </w:r>
      <w:r w:rsidRPr="00CC1FA0">
        <w:rPr>
          <w:rFonts w:ascii="Times New Roman" w:hAnsi="Times New Roman" w:cs="Times New Roman"/>
        </w:rPr>
        <w:t>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 авансовых платежей по налогу.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Уплата налога налогоплательщиками - физическими лицами, не являющимися индивидуальными предпринимателями, производится не позднее  1 ноября года, следующего за истекшим налоговым периодом.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5. Освобождаются от уплаты земельного налога следующие категории налогоплательщиков: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 участники, ветераны  Великой Отечественной войны и иные приравненные к ним лица;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ветераны труда, военнослужащие последнего военного призыва Великой Отечественной войны, ветераны Вооруженных сил, правоохранительных органов;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  граждане, подвергавшиеся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</w:t>
      </w:r>
      <w:r w:rsidRPr="00CC1FA0">
        <w:rPr>
          <w:rFonts w:ascii="Times New Roman" w:hAnsi="Times New Roman" w:cs="Times New Roman"/>
        </w:rPr>
        <w:t>а</w:t>
      </w:r>
      <w:r w:rsidRPr="00CC1FA0">
        <w:rPr>
          <w:rFonts w:ascii="Times New Roman" w:hAnsi="Times New Roman" w:cs="Times New Roman"/>
        </w:rPr>
        <w:t>новок, включая ядерное оружие и космическую технику;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инвалиды I, II, III групп;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учреждения искусства, кинематографии, образования, здравоохранения, государственные и м</w:t>
      </w:r>
      <w:r w:rsidRPr="00CC1FA0">
        <w:rPr>
          <w:rFonts w:ascii="Times New Roman" w:hAnsi="Times New Roman" w:cs="Times New Roman"/>
        </w:rPr>
        <w:t>у</w:t>
      </w:r>
      <w:r w:rsidRPr="00CC1FA0">
        <w:rPr>
          <w:rFonts w:ascii="Times New Roman" w:hAnsi="Times New Roman" w:cs="Times New Roman"/>
        </w:rPr>
        <w:t>ниципальные учреждения социального обслуживания, государственные органы охраны природы, органы государственной власти и управления, финансируемые за счет средств бюджетов Респу</w:t>
      </w:r>
      <w:r w:rsidRPr="00CC1FA0">
        <w:rPr>
          <w:rFonts w:ascii="Times New Roman" w:hAnsi="Times New Roman" w:cs="Times New Roman"/>
        </w:rPr>
        <w:t>б</w:t>
      </w:r>
      <w:r w:rsidRPr="00CC1FA0">
        <w:rPr>
          <w:rFonts w:ascii="Times New Roman" w:hAnsi="Times New Roman" w:cs="Times New Roman"/>
        </w:rPr>
        <w:t>лики Башкортостан, муниципального района, поселения - в отношении земельных участков, и</w:t>
      </w:r>
      <w:r w:rsidRPr="00CC1FA0">
        <w:rPr>
          <w:rFonts w:ascii="Times New Roman" w:hAnsi="Times New Roman" w:cs="Times New Roman"/>
        </w:rPr>
        <w:t>с</w:t>
      </w:r>
      <w:r w:rsidRPr="00CC1FA0">
        <w:rPr>
          <w:rFonts w:ascii="Times New Roman" w:hAnsi="Times New Roman" w:cs="Times New Roman"/>
        </w:rPr>
        <w:t>пользуемых ими для непосредственного выполнения возложенных на них функций;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учреждения культуры, физической культуры и спорта, спортивные сооружения (за исключением деятельности не по профилю) независимо от источника финансирования;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возложенных на эти учреждения функций.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- автономные учреждения, созданные путем изменения типа государственного (муниципального) учреждения,  независимо от источников финансирования – в отношении земельных участков, и</w:t>
      </w:r>
      <w:r w:rsidRPr="00CC1FA0">
        <w:rPr>
          <w:rFonts w:ascii="Times New Roman" w:hAnsi="Times New Roman" w:cs="Times New Roman"/>
        </w:rPr>
        <w:t>с</w:t>
      </w:r>
      <w:r w:rsidRPr="00CC1FA0">
        <w:rPr>
          <w:rFonts w:ascii="Times New Roman" w:hAnsi="Times New Roman" w:cs="Times New Roman"/>
        </w:rPr>
        <w:t>пользуемых ими для непосредственного выполнения возложенных на них функций.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6. Налогоплательщики, имеющие право на налоговые льготы и уменьшение налогооблагаемой б</w:t>
      </w:r>
      <w:r w:rsidRPr="00CC1FA0">
        <w:rPr>
          <w:rFonts w:ascii="Times New Roman" w:hAnsi="Times New Roman" w:cs="Times New Roman"/>
        </w:rPr>
        <w:t>а</w:t>
      </w:r>
      <w:r w:rsidRPr="00CC1FA0">
        <w:rPr>
          <w:rFonts w:ascii="Times New Roman" w:hAnsi="Times New Roman" w:cs="Times New Roman"/>
        </w:rPr>
        <w:t>зы, должны представить документы, подтверждающие такое право, в налоговые органы в срок до 1 февраля года, следующего за истекшим налоговым периодом  либо в течение 30(тридцати) дней с момента возникновения права на льготу либо уменьшение налогооблагаемой базы».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lastRenderedPageBreak/>
        <w:t>7. Данное решение  подлежит  официальному опубликованию в газете «Янаульские зори» не поз</w:t>
      </w:r>
      <w:r w:rsidRPr="00CC1FA0">
        <w:rPr>
          <w:rFonts w:ascii="Times New Roman" w:hAnsi="Times New Roman" w:cs="Times New Roman"/>
        </w:rPr>
        <w:t>д</w:t>
      </w:r>
      <w:r w:rsidRPr="00CC1FA0">
        <w:rPr>
          <w:rFonts w:ascii="Times New Roman" w:hAnsi="Times New Roman" w:cs="Times New Roman"/>
        </w:rPr>
        <w:t>нее 30 ноября 2010 года.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8. Настоящее решение вступает в силу с 1 января 2011 года, но не ранее чем по истечении одного месяца со дня официального опубликования.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 xml:space="preserve"> 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 xml:space="preserve"> </w:t>
      </w:r>
    </w:p>
    <w:p w:rsidR="006F7B19" w:rsidRPr="00CC1FA0" w:rsidRDefault="006F7B19" w:rsidP="006F7B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7B19" w:rsidRPr="00CC1FA0" w:rsidRDefault="006F7B19" w:rsidP="006F7B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Председатель Совета</w:t>
      </w:r>
    </w:p>
    <w:p w:rsidR="006F7B19" w:rsidRPr="00CC1FA0" w:rsidRDefault="006F7B19" w:rsidP="006F7B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городского поселения город Янаул</w:t>
      </w:r>
    </w:p>
    <w:p w:rsidR="006F7B19" w:rsidRPr="00CC1FA0" w:rsidRDefault="006F7B19" w:rsidP="006F7B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муниципального района</w:t>
      </w:r>
    </w:p>
    <w:p w:rsidR="006F7B19" w:rsidRPr="00CC1FA0" w:rsidRDefault="006F7B19" w:rsidP="006F7B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Янаульский район</w:t>
      </w:r>
    </w:p>
    <w:p w:rsidR="006F7B19" w:rsidRPr="00CC1FA0" w:rsidRDefault="006F7B19" w:rsidP="006F7B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Республики Башкортостан</w:t>
      </w:r>
    </w:p>
    <w:p w:rsidR="00017590" w:rsidRPr="00CC1FA0" w:rsidRDefault="006F7B19" w:rsidP="006F7B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C1FA0">
        <w:rPr>
          <w:rFonts w:ascii="Times New Roman" w:hAnsi="Times New Roman" w:cs="Times New Roman"/>
        </w:rPr>
        <w:t>И.Б.Салихов</w:t>
      </w:r>
    </w:p>
    <w:sectPr w:rsidR="00017590" w:rsidRPr="00CC1FA0" w:rsidSect="005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7B19"/>
    <w:rsid w:val="00017590"/>
    <w:rsid w:val="00595E26"/>
    <w:rsid w:val="006F7B19"/>
    <w:rsid w:val="00C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4959</Characters>
  <Application>Microsoft Office Word</Application>
  <DocSecurity>0</DocSecurity>
  <Lines>41</Lines>
  <Paragraphs>11</Paragraphs>
  <ScaleCrop>false</ScaleCrop>
  <Company>Krokoz™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2014-08-19T09:57:00Z</dcterms:created>
  <dcterms:modified xsi:type="dcterms:W3CDTF">2014-08-22T04:45:00Z</dcterms:modified>
</cp:coreProperties>
</file>