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7456836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</w:sdtEndPr>
      <w:sdtContent>
        <w:p w:rsidR="00943D59" w:rsidRDefault="00943D59">
          <w:pPr>
            <w:pStyle w:val="ae"/>
          </w:pPr>
          <w:r>
            <w:t>Оглавление</w:t>
          </w:r>
        </w:p>
        <w:p w:rsidR="00764D24" w:rsidRDefault="00943D59">
          <w:pPr>
            <w:pStyle w:val="16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1294225" w:history="1">
            <w:r w:rsidR="00764D24" w:rsidRPr="00C33DB2">
              <w:rPr>
                <w:rStyle w:val="af"/>
                <w:noProof/>
              </w:rPr>
              <w:t>1.</w:t>
            </w:r>
            <w:r w:rsidR="00764D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4D24" w:rsidRPr="00C33DB2">
              <w:rPr>
                <w:rStyle w:val="af"/>
                <w:noProof/>
              </w:rPr>
              <w:t>Цели и задачи территориального планирования</w:t>
            </w:r>
            <w:r w:rsidR="00764D24">
              <w:rPr>
                <w:noProof/>
                <w:webHidden/>
              </w:rPr>
              <w:tab/>
            </w:r>
            <w:r w:rsidR="00764D24">
              <w:rPr>
                <w:noProof/>
                <w:webHidden/>
              </w:rPr>
              <w:fldChar w:fldCharType="begin"/>
            </w:r>
            <w:r w:rsidR="00764D24">
              <w:rPr>
                <w:noProof/>
                <w:webHidden/>
              </w:rPr>
              <w:instrText xml:space="preserve"> PAGEREF _Toc281294225 \h </w:instrText>
            </w:r>
            <w:r w:rsidR="00764D24">
              <w:rPr>
                <w:noProof/>
                <w:webHidden/>
              </w:rPr>
            </w:r>
            <w:r w:rsidR="00764D24"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</w:t>
            </w:r>
            <w:r w:rsidR="00764D24"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26" w:history="1">
            <w:r w:rsidRPr="00C33DB2">
              <w:rPr>
                <w:rStyle w:val="af"/>
                <w:noProof/>
              </w:rPr>
              <w:t>2. Мероприятия по территориальному планированию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27" w:history="1">
            <w:r w:rsidRPr="00C33DB2">
              <w:rPr>
                <w:rStyle w:val="af"/>
                <w:noProof/>
              </w:rPr>
              <w:t>2.1. Основные принципы проектной организации территории и градостроительные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28" w:history="1">
            <w:r w:rsidRPr="00C33DB2">
              <w:rPr>
                <w:rStyle w:val="af"/>
                <w:noProof/>
              </w:rPr>
              <w:t>2.2. Планировочная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29" w:history="1">
            <w:r w:rsidRPr="00C33DB2">
              <w:rPr>
                <w:rStyle w:val="af"/>
                <w:noProof/>
              </w:rPr>
              <w:t>2.3. Функциональное зонирование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0" w:history="1">
            <w:r w:rsidRPr="00C33DB2">
              <w:rPr>
                <w:rStyle w:val="af"/>
                <w:noProof/>
              </w:rPr>
              <w:t>2.4. Реконструкция и развитие жилых зон. Жилищное строительство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1" w:history="1">
            <w:r w:rsidRPr="00C33DB2">
              <w:rPr>
                <w:rStyle w:val="af"/>
                <w:noProof/>
              </w:rPr>
              <w:t>2.5. Реконструкция и развитие общественно-деловых зон. Система культурно-бытового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2" w:history="1">
            <w:r w:rsidRPr="00C33DB2">
              <w:rPr>
                <w:rStyle w:val="af"/>
                <w:noProof/>
              </w:rPr>
              <w:t>2.5.1. 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3" w:history="1">
            <w:r w:rsidRPr="00C33DB2">
              <w:rPr>
                <w:rStyle w:val="af"/>
                <w:noProof/>
              </w:rPr>
              <w:t>2.5.2. Социальное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4" w:history="1">
            <w:r w:rsidRPr="00C33DB2">
              <w:rPr>
                <w:rStyle w:val="af"/>
                <w:noProof/>
              </w:rPr>
              <w:t>2.5.3. Учреждения культуры и досуга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5" w:history="1">
            <w:r w:rsidRPr="00C33DB2">
              <w:rPr>
                <w:rStyle w:val="af"/>
                <w:noProof/>
              </w:rPr>
              <w:t>2.5.4. 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6" w:history="1">
            <w:r w:rsidRPr="00C33DB2">
              <w:rPr>
                <w:rStyle w:val="af"/>
                <w:noProof/>
              </w:rPr>
              <w:t>2.5.5. Торговля, общественное питание и бытовое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7" w:history="1">
            <w:r w:rsidRPr="00C33DB2">
              <w:rPr>
                <w:rStyle w:val="af"/>
                <w:noProof/>
              </w:rPr>
              <w:t>2.6. Зеленые насаждения общего 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8" w:history="1">
            <w:r w:rsidRPr="00C33DB2">
              <w:rPr>
                <w:rStyle w:val="af"/>
                <w:noProof/>
              </w:rPr>
              <w:t>2.7. Развитие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39" w:history="1">
            <w:r w:rsidRPr="00C33DB2">
              <w:rPr>
                <w:rStyle w:val="af"/>
                <w:noProof/>
              </w:rPr>
              <w:t>2.7.1. Внутригородской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0" w:history="1">
            <w:r w:rsidRPr="00C33DB2">
              <w:rPr>
                <w:rStyle w:val="af"/>
                <w:noProof/>
              </w:rPr>
              <w:t>2.7.2. Внешний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1" w:history="1">
            <w:r w:rsidRPr="00C33DB2">
              <w:rPr>
                <w:rStyle w:val="af"/>
                <w:noProof/>
              </w:rPr>
              <w:t>2.8. Развитие инженерной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2" w:history="1">
            <w:r w:rsidRPr="00C33DB2">
              <w:rPr>
                <w:rStyle w:val="af"/>
                <w:noProof/>
              </w:rPr>
              <w:t>2.8.1. Водоснабжение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3" w:history="1">
            <w:r w:rsidRPr="00C33DB2">
              <w:rPr>
                <w:rStyle w:val="af"/>
                <w:noProof/>
              </w:rPr>
              <w:t>2.8.2. Водоотведение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4" w:history="1">
            <w:r w:rsidRPr="00C33DB2">
              <w:rPr>
                <w:rStyle w:val="af"/>
                <w:noProof/>
              </w:rPr>
              <w:t>2.8.3. Электроснабжение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5" w:history="1">
            <w:r w:rsidRPr="00C33DB2">
              <w:rPr>
                <w:rStyle w:val="af"/>
                <w:noProof/>
              </w:rPr>
              <w:t>2.8.4. Теплоснабжение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6" w:history="1">
            <w:r w:rsidRPr="00C33DB2">
              <w:rPr>
                <w:rStyle w:val="af"/>
                <w:noProof/>
              </w:rPr>
              <w:t>2.8.5. Газоснабжение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7" w:history="1">
            <w:r w:rsidRPr="00C33DB2">
              <w:rPr>
                <w:rStyle w:val="af"/>
                <w:noProof/>
              </w:rPr>
              <w:t>2.9. Земельный фонд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8" w:history="1">
            <w:r w:rsidRPr="00C33DB2">
              <w:rPr>
                <w:rStyle w:val="af"/>
                <w:noProof/>
              </w:rPr>
              <w:t>2.10. Охрана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49" w:history="1">
            <w:r w:rsidRPr="00C33DB2">
              <w:rPr>
                <w:rStyle w:val="af"/>
                <w:noProof/>
              </w:rPr>
              <w:t>3. Мероприятия по обеспечению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50" w:history="1">
            <w:r w:rsidRPr="00C33DB2">
              <w:rPr>
                <w:rStyle w:val="af"/>
                <w:noProof/>
              </w:rPr>
              <w:t>4. Перечень территорий, документация по планировке которых подлежит первоочередной разработке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D24" w:rsidRDefault="00764D24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1294251" w:history="1">
            <w:r w:rsidRPr="00C33DB2">
              <w:rPr>
                <w:rStyle w:val="af"/>
                <w:noProof/>
              </w:rPr>
              <w:t>5. Баланс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_Toc281294251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0D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D59" w:rsidRDefault="00943D59">
          <w:r>
            <w:fldChar w:fldCharType="end"/>
          </w:r>
        </w:p>
      </w:sdtContent>
    </w:sdt>
    <w:p w:rsidR="00943D59" w:rsidRDefault="00943D59" w:rsidP="00E600B8">
      <w:pPr>
        <w:pStyle w:val="1"/>
      </w:pPr>
    </w:p>
    <w:p w:rsidR="00D57FAE" w:rsidRPr="003C1476" w:rsidRDefault="00D57FAE" w:rsidP="00943D59">
      <w:pPr>
        <w:pStyle w:val="1"/>
        <w:numPr>
          <w:ilvl w:val="0"/>
          <w:numId w:val="34"/>
        </w:numPr>
      </w:pPr>
      <w:bookmarkStart w:id="0" w:name="_Toc281294225"/>
      <w:r w:rsidRPr="003C1476">
        <w:t>Цели и задачи территориального планирования</w:t>
      </w:r>
      <w:bookmarkEnd w:id="0"/>
    </w:p>
    <w:p w:rsidR="00D57FAE" w:rsidRPr="00E600B8" w:rsidRDefault="00D57FAE" w:rsidP="00E600B8">
      <w:r w:rsidRPr="00E600B8">
        <w:t>Основная цель генерального плана - разработка долгосрочной градостроительной стратегии на основе принципов устойчивого развития территории и создания благоприятной среды проживания.</w:t>
      </w:r>
    </w:p>
    <w:p w:rsidR="00D57FAE" w:rsidRPr="00E600B8" w:rsidRDefault="00D57FAE" w:rsidP="00E600B8">
      <w:r w:rsidRPr="00E600B8">
        <w:t xml:space="preserve">Устойчивое развитие предполагает обеспечение существенного прогресса в развитии основных секторов экономики, повышение уровня жизни и условий проживания населения, достижения долговременной экологической безопасности </w:t>
      </w:r>
      <w:r w:rsidRPr="00E600B8">
        <w:lastRenderedPageBreak/>
        <w:t>территории городского поселения и смежных территорий, рациональное использование всех видов ресурсов, современные методы организации транспортных и инженерных систем.</w:t>
      </w:r>
    </w:p>
    <w:p w:rsidR="00D57FAE" w:rsidRPr="00E600B8" w:rsidRDefault="00D57FAE" w:rsidP="00E600B8">
      <w:r w:rsidRPr="00E600B8">
        <w:t>Цель устойчивого развития градостроительной системы – сохранение и приумножение всех видов ресурсов для будущих поколений.</w:t>
      </w:r>
    </w:p>
    <w:p w:rsidR="00D57FAE" w:rsidRPr="00E600B8" w:rsidRDefault="00D57FAE" w:rsidP="00E600B8">
      <w:r w:rsidRPr="00E600B8">
        <w:t>Основные задачи генерального плана, на решение которых направлены разделы проекта, следующие:</w:t>
      </w:r>
    </w:p>
    <w:p w:rsidR="00D57FAE" w:rsidRPr="00E600B8" w:rsidRDefault="00D57FAE" w:rsidP="00E600B8">
      <w:pPr>
        <w:pStyle w:val="a"/>
      </w:pPr>
      <w:r w:rsidRPr="00E600B8">
        <w:t>обеспечение комфортной и безопасной среды проживания населения на данной территории, повышение качества жизни путем реконструкции и благоустройства территории городского поселения. При этом необходимо сохранение многообразия городской среды, в которой должны сочетаться различные типы застройки: исторически сложившихся районов малоэтажной индивидуальной застройки, районов капитальной застройки и новой застройки, в том числе малоэтажной индивидуальной;</w:t>
      </w:r>
    </w:p>
    <w:p w:rsidR="00D57FAE" w:rsidRPr="00E600B8" w:rsidRDefault="00D57FAE" w:rsidP="00E600B8">
      <w:pPr>
        <w:pStyle w:val="a"/>
      </w:pPr>
      <w:r w:rsidRPr="00E600B8">
        <w:t>учитывая выгодное географическое положени</w:t>
      </w:r>
      <w:r w:rsidR="002052E4" w:rsidRPr="00E600B8">
        <w:t>е городского поселения</w:t>
      </w:r>
      <w:r w:rsidRPr="00E600B8">
        <w:t xml:space="preserve"> (в северной части Республики Башкортостан на основных транспортных связях), обеспечить вовлечение экономики г. Янаула в экономический оборот Республики Башкортостан и соседних регионов;</w:t>
      </w:r>
    </w:p>
    <w:p w:rsidR="00D57FAE" w:rsidRPr="00E600B8" w:rsidRDefault="00D57FAE" w:rsidP="00E600B8">
      <w:pPr>
        <w:pStyle w:val="a"/>
      </w:pPr>
      <w:r w:rsidRPr="00E600B8">
        <w:t>рациональное использование имеющегося промышленно-экономического потенциала;</w:t>
      </w:r>
    </w:p>
    <w:p w:rsidR="00D57FAE" w:rsidRPr="00E600B8" w:rsidRDefault="00D57FAE" w:rsidP="00E600B8">
      <w:pPr>
        <w:pStyle w:val="a"/>
      </w:pPr>
      <w:r w:rsidRPr="00E600B8">
        <w:t xml:space="preserve">превращение транспортной составляющей в одну из ведущих отраслей экономики путем создания и развития транспортно-логического центра на базе действующей и создаваемой инфраструктуры. </w:t>
      </w:r>
    </w:p>
    <w:p w:rsidR="00D57FAE" w:rsidRPr="00E600B8" w:rsidRDefault="00D57FAE" w:rsidP="00E600B8">
      <w:pPr>
        <w:pStyle w:val="a"/>
      </w:pPr>
      <w:r w:rsidRPr="00E600B8">
        <w:t>развитие и преобразование функци</w:t>
      </w:r>
      <w:r w:rsidR="002052E4" w:rsidRPr="00E600B8">
        <w:t>ональной структуры территории  городского поселения</w:t>
      </w:r>
      <w:r w:rsidRPr="00E600B8">
        <w:t xml:space="preserve"> в соответствии с прогнозируемыми направлениями развития экономики с учетом обеспечения необходимых территориальных ресурсов для нового жилого строительства, развитие основных отраслей экономики: производства, внешнего тра</w:t>
      </w:r>
      <w:r w:rsidR="002052E4" w:rsidRPr="00E600B8">
        <w:t>нспорта, коммерческо-деловых</w:t>
      </w:r>
      <w:r w:rsidRPr="00E600B8">
        <w:t xml:space="preserve"> функций;</w:t>
      </w:r>
    </w:p>
    <w:p w:rsidR="00D57FAE" w:rsidRPr="003C1476" w:rsidRDefault="00D57FAE" w:rsidP="00E600B8">
      <w:pPr>
        <w:pStyle w:val="a"/>
      </w:pPr>
      <w:r w:rsidRPr="003C1476">
        <w:t>реконструкция, модернизация и реновация существующих объектов промышленного, общественно-делового, жилого назначений;</w:t>
      </w:r>
    </w:p>
    <w:p w:rsidR="00D57FAE" w:rsidRPr="003C1476" w:rsidRDefault="00D57FAE" w:rsidP="00E600B8">
      <w:pPr>
        <w:pStyle w:val="a"/>
      </w:pPr>
      <w:r w:rsidRPr="003C1476">
        <w:t>повышение инвестиционной привлекательности территории;</w:t>
      </w:r>
    </w:p>
    <w:p w:rsidR="00D57FAE" w:rsidRPr="003C1476" w:rsidRDefault="00D57FAE" w:rsidP="00E600B8">
      <w:pPr>
        <w:pStyle w:val="a"/>
      </w:pPr>
      <w:r w:rsidRPr="003C1476">
        <w:t>развитие инженерной инфраструктуры;</w:t>
      </w:r>
    </w:p>
    <w:p w:rsidR="00D57FAE" w:rsidRPr="003C1476" w:rsidRDefault="00D57FAE" w:rsidP="00E600B8">
      <w:pPr>
        <w:pStyle w:val="a"/>
      </w:pPr>
      <w:r w:rsidRPr="003C1476">
        <w:t xml:space="preserve">раскрытие ландшафтных возможностей и рекреационного потенциала природных элементов – долин рек </w:t>
      </w:r>
      <w:proofErr w:type="spellStart"/>
      <w:r w:rsidRPr="003C1476">
        <w:t>Янаулки</w:t>
      </w:r>
      <w:proofErr w:type="spellEnd"/>
      <w:r w:rsidRPr="003C1476">
        <w:t xml:space="preserve">, </w:t>
      </w:r>
      <w:proofErr w:type="spellStart"/>
      <w:r w:rsidRPr="003C1476">
        <w:t>Шудека</w:t>
      </w:r>
      <w:proofErr w:type="spellEnd"/>
      <w:r w:rsidRPr="003C1476">
        <w:t>, Буя;</w:t>
      </w:r>
    </w:p>
    <w:p w:rsidR="00D57FAE" w:rsidRPr="003C1476" w:rsidRDefault="00D57FAE" w:rsidP="00E600B8">
      <w:pPr>
        <w:pStyle w:val="a"/>
      </w:pPr>
      <w:r w:rsidRPr="003C1476">
        <w:t>разработка природоохранных мероприятий и оптимизация экологической ситуации.</w:t>
      </w:r>
    </w:p>
    <w:p w:rsidR="00D57FAE" w:rsidRPr="003C1476" w:rsidRDefault="00D57FAE" w:rsidP="00E600B8">
      <w:r w:rsidRPr="003C1476">
        <w:t>В генеральном плане, наряду с поставленными задачами, сформированы следующие принципиальные направления социально-градостроительной политики городского поселения:</w:t>
      </w:r>
    </w:p>
    <w:p w:rsidR="00D57FAE" w:rsidRPr="003C1476" w:rsidRDefault="00D57FAE" w:rsidP="00E600B8">
      <w:pPr>
        <w:pStyle w:val="a"/>
      </w:pPr>
      <w:r w:rsidRPr="003C1476">
        <w:t>городское поселение город Янаул – муниципальное образование с высоким качеством жизни населения, богатой, разнообразной, комфортной и экологически безопасной средой проживания, сохраняющей свое историческое прошлое, историко-культурный и промышленный потенциал.</w:t>
      </w:r>
    </w:p>
    <w:p w:rsidR="00D57FAE" w:rsidRPr="003C1476" w:rsidRDefault="00D57FAE" w:rsidP="00E600B8">
      <w:pPr>
        <w:pStyle w:val="a"/>
      </w:pPr>
      <w:r w:rsidRPr="003C1476">
        <w:t>Янаул – город с активно развивающейся экономикой, обладающий высокой инвестиционной при</w:t>
      </w:r>
      <w:r w:rsidR="002052E4" w:rsidRPr="003C1476">
        <w:t>влекательностью, как для республиканских</w:t>
      </w:r>
      <w:r w:rsidRPr="003C1476">
        <w:t>, так и для российских инвесторов.</w:t>
      </w:r>
    </w:p>
    <w:p w:rsidR="00D57FAE" w:rsidRPr="003C1476" w:rsidRDefault="00D57FAE" w:rsidP="00E600B8">
      <w:r w:rsidRPr="003C1476">
        <w:t>Разработка генерального плана г. Янаула направлена на оптимизацию пространственной структуры – рациональное размещение различных функциональных зон и транспортных связей, управление земельными и природными  ресурсами, что позволит обеспечить устойчивое развитие территории городского поселения.</w:t>
      </w:r>
    </w:p>
    <w:p w:rsidR="00D57FAE" w:rsidRPr="003C1476" w:rsidRDefault="00E600B8" w:rsidP="00E600B8">
      <w:pPr>
        <w:pStyle w:val="1"/>
      </w:pPr>
      <w:bookmarkStart w:id="1" w:name="_Toc281294226"/>
      <w:r>
        <w:lastRenderedPageBreak/>
        <w:t xml:space="preserve">2. </w:t>
      </w:r>
      <w:r w:rsidR="00D57FAE" w:rsidRPr="003C1476">
        <w:t>Мероприятия по территориальному планированию</w:t>
      </w:r>
      <w:bookmarkEnd w:id="1"/>
    </w:p>
    <w:p w:rsidR="00D57FAE" w:rsidRPr="003C1476" w:rsidRDefault="00E600B8" w:rsidP="00E600B8">
      <w:pPr>
        <w:pStyle w:val="20"/>
      </w:pPr>
      <w:bookmarkStart w:id="2" w:name="_Toc281294227"/>
      <w:r>
        <w:t xml:space="preserve">2.1. </w:t>
      </w:r>
      <w:r w:rsidR="00D57FAE" w:rsidRPr="003C1476">
        <w:t>Основные принципы проектной организации территории и градостроительные мероприятия</w:t>
      </w:r>
      <w:bookmarkEnd w:id="2"/>
    </w:p>
    <w:p w:rsidR="00BA0EEE" w:rsidRPr="003C1476" w:rsidRDefault="00BA0EEE" w:rsidP="00E600B8">
      <w:r w:rsidRPr="003C1476">
        <w:t>В основу проектного решения генерального плана города Янаула положены следующие принципы:</w:t>
      </w:r>
    </w:p>
    <w:p w:rsidR="00BA0EEE" w:rsidRPr="003C1476" w:rsidRDefault="00BA0EEE" w:rsidP="00E600B8">
      <w:pPr>
        <w:pStyle w:val="a"/>
      </w:pPr>
      <w:r w:rsidRPr="003C1476">
        <w:t>качественное улучшение городской среды и условий проживания населения;</w:t>
      </w:r>
    </w:p>
    <w:p w:rsidR="00BA0EEE" w:rsidRPr="003C1476" w:rsidRDefault="00BA0EEE" w:rsidP="00E600B8">
      <w:pPr>
        <w:pStyle w:val="a"/>
      </w:pPr>
      <w:r w:rsidRPr="003C1476">
        <w:t>развитие территории города с учетом сложившихся функциональных зон;</w:t>
      </w:r>
    </w:p>
    <w:p w:rsidR="00BA0EEE" w:rsidRPr="003C1476" w:rsidRDefault="00BA0EEE" w:rsidP="00E600B8">
      <w:pPr>
        <w:pStyle w:val="a"/>
      </w:pPr>
      <w:r w:rsidRPr="003C1476">
        <w:t>развитие планировочного каркаса с учетом элементов природного каркаса;</w:t>
      </w:r>
    </w:p>
    <w:p w:rsidR="00BA0EEE" w:rsidRPr="003C1476" w:rsidRDefault="00BA0EEE" w:rsidP="00E600B8">
      <w:pPr>
        <w:pStyle w:val="a"/>
      </w:pPr>
      <w:r w:rsidRPr="003C1476">
        <w:t>развитие города с учетом санитарных и экологических требований;</w:t>
      </w:r>
    </w:p>
    <w:p w:rsidR="00BA0EEE" w:rsidRPr="003C1476" w:rsidRDefault="00BA0EEE" w:rsidP="00E600B8">
      <w:pPr>
        <w:pStyle w:val="a"/>
      </w:pPr>
      <w:r w:rsidRPr="003C1476">
        <w:t>совершенствование и развитие инженерной инфраструктуры;</w:t>
      </w:r>
    </w:p>
    <w:p w:rsidR="00BA0EEE" w:rsidRPr="003C1476" w:rsidRDefault="00BA0EEE" w:rsidP="00E600B8">
      <w:pPr>
        <w:pStyle w:val="a"/>
      </w:pPr>
      <w:r w:rsidRPr="003C1476">
        <w:t>совершенствование и развитие транспортной инфраструктуры;</w:t>
      </w:r>
    </w:p>
    <w:p w:rsidR="0026716C" w:rsidRPr="003C1476" w:rsidRDefault="00BA0EEE" w:rsidP="00E600B8">
      <w:pPr>
        <w:pStyle w:val="a"/>
      </w:pPr>
      <w:r w:rsidRPr="003C1476">
        <w:t>создание зон отдыха горожан.</w:t>
      </w:r>
    </w:p>
    <w:p w:rsidR="0026716C" w:rsidRPr="003C1476" w:rsidRDefault="00E600B8" w:rsidP="00E600B8">
      <w:pPr>
        <w:pStyle w:val="20"/>
      </w:pPr>
      <w:bookmarkStart w:id="3" w:name="_Toc281294228"/>
      <w:r>
        <w:t xml:space="preserve">2.2. </w:t>
      </w:r>
      <w:r w:rsidR="0026716C" w:rsidRPr="003C1476">
        <w:t>Планировочная структура</w:t>
      </w:r>
      <w:bookmarkEnd w:id="3"/>
    </w:p>
    <w:p w:rsidR="0026716C" w:rsidRPr="003C1476" w:rsidRDefault="0026716C" w:rsidP="00E600B8">
      <w:r w:rsidRPr="003C1476">
        <w:t xml:space="preserve">Основу планировочной структуры, предлагаемой проектом, составляет сложившаяся к настоящему времени улично-дорожная сеть. </w:t>
      </w:r>
    </w:p>
    <w:p w:rsidR="0026716C" w:rsidRPr="003C1476" w:rsidRDefault="0026716C" w:rsidP="00E600B8">
      <w:r w:rsidRPr="003C1476">
        <w:t xml:space="preserve">Основными магистралями меридионального направления являются улицы </w:t>
      </w:r>
      <w:proofErr w:type="spellStart"/>
      <w:r w:rsidRPr="003C1476">
        <w:t>Худайбердина</w:t>
      </w:r>
      <w:proofErr w:type="spellEnd"/>
      <w:r w:rsidRPr="003C1476">
        <w:t>, Маяковского, Белинского.</w:t>
      </w:r>
    </w:p>
    <w:p w:rsidR="0026716C" w:rsidRPr="003C1476" w:rsidRDefault="0026716C" w:rsidP="00E600B8">
      <w:r w:rsidRPr="003C1476">
        <w:t>Основные магистрали широтного направления: улицы Азина, 30 лет Победы.</w:t>
      </w:r>
    </w:p>
    <w:p w:rsidR="0026716C" w:rsidRPr="003C1476" w:rsidRDefault="0026716C" w:rsidP="00E600B8">
      <w:r w:rsidRPr="003C1476">
        <w:t>Транспортные направления (существующие и проектируемые) позволяют создать и развивать наиболее рациональную планировочную структуру, которая обеспечит удобные связи между различными функциональными зонами города.</w:t>
      </w:r>
    </w:p>
    <w:p w:rsidR="0026716C" w:rsidRPr="003C1476" w:rsidRDefault="0026716C" w:rsidP="00E600B8">
      <w:r w:rsidRPr="003C1476">
        <w:t>Взаимосвязь всех планировочных зон осуществляется системой городских магистралей, имеющих выходы на внешние направления.</w:t>
      </w:r>
    </w:p>
    <w:p w:rsidR="0026716C" w:rsidRPr="003C1476" w:rsidRDefault="0026716C" w:rsidP="00E600B8">
      <w:r w:rsidRPr="003C1476">
        <w:t xml:space="preserve">Для улучшения транспортной связи между Северным и Южным районами, разделенными железнодорожной магистралью, проектом предлагается в дополнение к существующему восточному путепроводу и переезду в створе улицы К. Маркса, создать новый путепровод в створе улицы Советской. </w:t>
      </w:r>
    </w:p>
    <w:p w:rsidR="0026716C" w:rsidRPr="003C1476" w:rsidRDefault="0026716C" w:rsidP="00E600B8">
      <w:r w:rsidRPr="003C1476">
        <w:t xml:space="preserve">Существующая сеть мелких улиц сохраняется в качестве жилых улиц. </w:t>
      </w:r>
    </w:p>
    <w:p w:rsidR="0026716C" w:rsidRPr="003C1476" w:rsidRDefault="0026716C" w:rsidP="00E600B8">
      <w:r w:rsidRPr="003C1476">
        <w:t xml:space="preserve">Район новой жилой застройки, состоящей из малоэтажных индивидуальных жилых домов в восточной части города также предполагает создание частой сетки улиц для организации квартальной застройки, соответствующей по духу сложившейся городской застройке, масштабу городских улиц. Улицы нового района являются одновременно связями и продолжениями существующих улиц, как в треугольнике малоэтажной индивидуальной застройки, образованном улицами Объездной, Уфимской, Солнечной, так и в центральной части города. Проектом предусмотрена связь нового жилого района с жилой застройкой в поселке </w:t>
      </w:r>
      <w:proofErr w:type="spellStart"/>
      <w:r w:rsidRPr="003C1476">
        <w:t>Урняк</w:t>
      </w:r>
      <w:proofErr w:type="spellEnd"/>
      <w:r w:rsidRPr="003C1476">
        <w:t>.</w:t>
      </w:r>
    </w:p>
    <w:p w:rsidR="0026716C" w:rsidRPr="003C1476" w:rsidRDefault="0026716C" w:rsidP="00E600B8">
      <w:r w:rsidRPr="003C1476">
        <w:t xml:space="preserve">Главная городская площадь располагается по улице Азина, на пересечении с улицей Октябрьской. </w:t>
      </w:r>
    </w:p>
    <w:p w:rsidR="0026716C" w:rsidRPr="003C1476" w:rsidRDefault="0026716C" w:rsidP="00E600B8">
      <w:r w:rsidRPr="003C1476">
        <w:t xml:space="preserve">Размещение нового жилого района между автодорогой Уфа-Янаул, улицей Объездной и дорогой Янаул – </w:t>
      </w:r>
      <w:proofErr w:type="spellStart"/>
      <w:r w:rsidRPr="003C1476">
        <w:t>Урняк</w:t>
      </w:r>
      <w:proofErr w:type="spellEnd"/>
      <w:r w:rsidRPr="003C1476">
        <w:t xml:space="preserve"> является логическим продолжением наметившейся тенденции развития города в юго-восточном направлении. Новый жилой район замыкает в круг наметившийся разрыв в планировочной структуре города, соединяя территории новой жилой застройки юго-восточной части города последних лет. </w:t>
      </w:r>
    </w:p>
    <w:p w:rsidR="0026716C" w:rsidRPr="003C1476" w:rsidRDefault="00E600B8" w:rsidP="00E600B8">
      <w:pPr>
        <w:pStyle w:val="20"/>
      </w:pPr>
      <w:bookmarkStart w:id="4" w:name="_Toc281294229"/>
      <w:r>
        <w:t xml:space="preserve">2.3. </w:t>
      </w:r>
      <w:r w:rsidR="0026716C" w:rsidRPr="003C1476">
        <w:t>Функциональное зонирование</w:t>
      </w:r>
      <w:bookmarkEnd w:id="4"/>
    </w:p>
    <w:p w:rsidR="0026716C" w:rsidRPr="003C1476" w:rsidRDefault="0026716C" w:rsidP="00E600B8">
      <w:r w:rsidRPr="003C1476">
        <w:t>Функциональное зонирование территории города Янаула осуществляется с учетом существующей планировочной ситуации и представляет собой набор следующих зон:</w:t>
      </w:r>
    </w:p>
    <w:p w:rsidR="0026716C" w:rsidRPr="003C1476" w:rsidRDefault="0026716C" w:rsidP="00E600B8">
      <w:pPr>
        <w:pStyle w:val="a"/>
      </w:pPr>
      <w:r w:rsidRPr="003C1476">
        <w:t xml:space="preserve">жилые зоны; </w:t>
      </w:r>
    </w:p>
    <w:p w:rsidR="0026716C" w:rsidRPr="003C1476" w:rsidRDefault="0026716C" w:rsidP="00E600B8">
      <w:pPr>
        <w:pStyle w:val="a"/>
      </w:pPr>
      <w:r w:rsidRPr="003C1476">
        <w:lastRenderedPageBreak/>
        <w:t>общественно-деловые зоны;</w:t>
      </w:r>
    </w:p>
    <w:p w:rsidR="0026716C" w:rsidRPr="003C1476" w:rsidRDefault="0026716C" w:rsidP="00E600B8">
      <w:pPr>
        <w:pStyle w:val="a"/>
      </w:pPr>
      <w:r w:rsidRPr="003C1476">
        <w:t>производственные зоны;</w:t>
      </w:r>
    </w:p>
    <w:p w:rsidR="0026716C" w:rsidRPr="003C1476" w:rsidRDefault="0026716C" w:rsidP="00E600B8">
      <w:pPr>
        <w:pStyle w:val="a"/>
      </w:pPr>
      <w:r w:rsidRPr="003C1476">
        <w:t>зоны инженерной и транспортной инфраструктуры;</w:t>
      </w:r>
    </w:p>
    <w:p w:rsidR="0026716C" w:rsidRPr="003C1476" w:rsidRDefault="0026716C" w:rsidP="00E600B8">
      <w:pPr>
        <w:pStyle w:val="a"/>
      </w:pPr>
      <w:r w:rsidRPr="003C1476">
        <w:t>рекреационные зоны;</w:t>
      </w:r>
    </w:p>
    <w:p w:rsidR="0026716C" w:rsidRPr="003C1476" w:rsidRDefault="0026716C" w:rsidP="00E600B8">
      <w:pPr>
        <w:pStyle w:val="a"/>
      </w:pPr>
      <w:r w:rsidRPr="003C1476">
        <w:t>зоны специального назначения;</w:t>
      </w:r>
    </w:p>
    <w:p w:rsidR="0026716C" w:rsidRPr="003C1476" w:rsidRDefault="0026716C" w:rsidP="00E600B8">
      <w:pPr>
        <w:pStyle w:val="a"/>
      </w:pPr>
      <w:r w:rsidRPr="003C1476">
        <w:t>прочие зоны.</w:t>
      </w:r>
    </w:p>
    <w:p w:rsidR="0026716C" w:rsidRPr="003C1476" w:rsidRDefault="0026716C" w:rsidP="00E600B8">
      <w:r w:rsidRPr="003C1476">
        <w:t>Учитывая, что территория города рассечена железнодорожной магистралью, проходящей в широтном направлении и затрудняющей транспортные связи между Северным и Южным планировочными районами, южная часть города будет включать в себя преимущественно жилые и общественно-деловые зоны, а северная – производственные.</w:t>
      </w:r>
    </w:p>
    <w:p w:rsidR="0026716C" w:rsidRPr="003C1476" w:rsidRDefault="0026716C" w:rsidP="00E600B8">
      <w:r w:rsidRPr="003C1476">
        <w:t>Основной объем нового жилищного строительства предусмотрен в юго-восточной части города. Также будет продолжено освоение территории в юго-западной части города, предлагавшееся ранее разработанным генпланом, с размещением многоэтажной застройки и малоэтажной индивидуальной усадебной застройки.</w:t>
      </w:r>
    </w:p>
    <w:p w:rsidR="0026716C" w:rsidRPr="003C1476" w:rsidRDefault="0026716C" w:rsidP="00E600B8">
      <w:r w:rsidRPr="003C1476">
        <w:t xml:space="preserve">Основная общественно-деловая зона  - зона общегородского центра. </w:t>
      </w:r>
    </w:p>
    <w:p w:rsidR="0026716C" w:rsidRPr="003C1476" w:rsidRDefault="0026716C" w:rsidP="00E600B8">
      <w:r w:rsidRPr="003C1476">
        <w:t>Новые кварталы предлагается обустроить с учетом обеспечения жителей необходимыми объектами социального и культурно-бытового назначения.</w:t>
      </w:r>
    </w:p>
    <w:p w:rsidR="00D57FAE" w:rsidRPr="003C1476" w:rsidRDefault="00E600B8" w:rsidP="00E600B8">
      <w:pPr>
        <w:pStyle w:val="20"/>
      </w:pPr>
      <w:bookmarkStart w:id="5" w:name="_Toc281294230"/>
      <w:r>
        <w:t xml:space="preserve">2.4. </w:t>
      </w:r>
      <w:r w:rsidR="00D57FAE" w:rsidRPr="003C1476">
        <w:t>Реконструкция и развитие жилых зон. Жилищное строительство</w:t>
      </w:r>
      <w:bookmarkEnd w:id="5"/>
    </w:p>
    <w:p w:rsidR="00A474F2" w:rsidRPr="003C1476" w:rsidRDefault="00A474F2" w:rsidP="00E600B8">
      <w:r w:rsidRPr="003C1476">
        <w:t xml:space="preserve">Жилищное строительство является приоритетным направлением территориального развития города Янаула. Проектом генерального плана предусматриваются следующие мероприятия: </w:t>
      </w:r>
    </w:p>
    <w:p w:rsidR="00A474F2" w:rsidRPr="003C1476" w:rsidRDefault="00A474F2" w:rsidP="00E600B8">
      <w:pPr>
        <w:pStyle w:val="a"/>
      </w:pPr>
      <w:r w:rsidRPr="003C1476">
        <w:t>формирование комфортной среды проживания, полное благоустройство жилых домов;</w:t>
      </w:r>
    </w:p>
    <w:p w:rsidR="00A474F2" w:rsidRPr="003C1476" w:rsidRDefault="00A474F2" w:rsidP="00E600B8">
      <w:pPr>
        <w:pStyle w:val="a"/>
      </w:pPr>
      <w:r w:rsidRPr="003C1476">
        <w:t>реконструкция и модернизация ветхого жилого фонда довоенной постройки;</w:t>
      </w:r>
    </w:p>
    <w:p w:rsidR="00A474F2" w:rsidRPr="003C1476" w:rsidRDefault="00A474F2" w:rsidP="00E600B8">
      <w:pPr>
        <w:pStyle w:val="a"/>
      </w:pPr>
      <w:r w:rsidRPr="003C1476">
        <w:t>ликвидация аварийного жилого фонда;</w:t>
      </w:r>
    </w:p>
    <w:p w:rsidR="0026716C" w:rsidRPr="003C1476" w:rsidRDefault="00A474F2" w:rsidP="00E600B8">
      <w:pPr>
        <w:pStyle w:val="a"/>
      </w:pPr>
      <w:r w:rsidRPr="003C1476">
        <w:t>улучш</w:t>
      </w:r>
      <w:r w:rsidR="0026716C" w:rsidRPr="003C1476">
        <w:t>ение жилищных условий населения;</w:t>
      </w:r>
    </w:p>
    <w:p w:rsidR="00A474F2" w:rsidRPr="003C1476" w:rsidRDefault="00A474F2" w:rsidP="00E600B8">
      <w:pPr>
        <w:pStyle w:val="a"/>
      </w:pPr>
      <w:r w:rsidRPr="003C1476">
        <w:t>увеличение темпов жилищного строительства в рамках реализации программы «Доступное и комфортное жилье гражданам России», по программе «Жилище» с учетом привлечения различных источников, в том числе средства граждан, долевое строительство, средства частных инвесторов, ипотечного кредитования граждан.</w:t>
      </w:r>
    </w:p>
    <w:p w:rsidR="00A474F2" w:rsidRPr="003C1476" w:rsidRDefault="00A474F2" w:rsidP="00E600B8">
      <w:r w:rsidRPr="003C1476">
        <w:t>Убыль жилищного фонда соста</w:t>
      </w:r>
      <w:r w:rsidR="0026716C" w:rsidRPr="003C1476">
        <w:t>вит: на первую очередь – 3,7 тыс. кв. м, на расчетный срок – 3,7 тыс. кв. м</w:t>
      </w:r>
      <w:r w:rsidRPr="003C1476">
        <w:t>. В состав выбывающего жилого фонда включен признанный ветхим и аварийным жилой фонд.</w:t>
      </w:r>
    </w:p>
    <w:p w:rsidR="00A474F2" w:rsidRPr="003C1476" w:rsidRDefault="00A474F2" w:rsidP="00E600B8">
      <w:r w:rsidRPr="003C1476">
        <w:t xml:space="preserve">С проведением природоохранных мероприятий, закрытием части производств, значительно сократится санитарно-защитная зона. Жилой фонд, попадающий в санитарно-защитные зоны предприятий, уменьшится. </w:t>
      </w:r>
    </w:p>
    <w:p w:rsidR="00A474F2" w:rsidRPr="003C1476" w:rsidRDefault="00A474F2" w:rsidP="00E600B8">
      <w:r w:rsidRPr="003C1476">
        <w:t>В настоящее время в общем объеме нового жилищного строительства преобладает доля индивидуального усадебного строительства.</w:t>
      </w:r>
    </w:p>
    <w:p w:rsidR="00A474F2" w:rsidRPr="003C1476" w:rsidRDefault="00A474F2" w:rsidP="00E600B8">
      <w:r w:rsidRPr="003C1476">
        <w:t>При определении соотношения объемов многоэтажной многоквартирной застройки и индивидуальной усадебной застройки в проекте учтена ярко выраженная тенденция к возрастанию роли индивидуальной усадебной застройки.</w:t>
      </w:r>
    </w:p>
    <w:p w:rsidR="00A474F2" w:rsidRPr="003C1476" w:rsidRDefault="00A474F2" w:rsidP="00E600B8">
      <w:r w:rsidRPr="003C1476">
        <w:t>Новое жилищное строительство предполагает следующие типы застройки:</w:t>
      </w:r>
    </w:p>
    <w:p w:rsidR="00A474F2" w:rsidRPr="00E600B8" w:rsidRDefault="00A474F2" w:rsidP="00E600B8">
      <w:pPr>
        <w:pStyle w:val="a"/>
      </w:pPr>
      <w:r w:rsidRPr="00E600B8">
        <w:t>многоквартирная жилая застройка высотой 5 этажей и выше;</w:t>
      </w:r>
    </w:p>
    <w:p w:rsidR="00A474F2" w:rsidRPr="00E600B8" w:rsidRDefault="00A474F2" w:rsidP="00E600B8">
      <w:pPr>
        <w:pStyle w:val="a"/>
      </w:pPr>
      <w:r w:rsidRPr="00E600B8">
        <w:t>многоквартирная жилая застройка высотой до 4-х этажей;</w:t>
      </w:r>
    </w:p>
    <w:p w:rsidR="00A474F2" w:rsidRPr="00E600B8" w:rsidRDefault="00A474F2" w:rsidP="00E600B8">
      <w:pPr>
        <w:pStyle w:val="a"/>
      </w:pPr>
      <w:r w:rsidRPr="00E600B8">
        <w:t>застройка индивидуальными жилыми домами (отдельно стоящими и/или блокированными) с участками до 15 соток.</w:t>
      </w:r>
    </w:p>
    <w:p w:rsidR="00A474F2" w:rsidRPr="003C1476" w:rsidRDefault="00A474F2" w:rsidP="00E600B8">
      <w:r w:rsidRPr="003C1476">
        <w:t>Распределение объемов нового жилищного строительства по видам застройки приведено в таблице 1.</w:t>
      </w:r>
    </w:p>
    <w:p w:rsidR="00A474F2" w:rsidRPr="003C1476" w:rsidRDefault="00A474F2" w:rsidP="00E600B8">
      <w:r w:rsidRPr="003C1476">
        <w:t>Таблица 1</w:t>
      </w:r>
    </w:p>
    <w:tbl>
      <w:tblPr>
        <w:tblStyle w:val="a9"/>
        <w:tblW w:w="4235" w:type="pct"/>
        <w:jc w:val="center"/>
        <w:tblLook w:val="04A0"/>
      </w:tblPr>
      <w:tblGrid>
        <w:gridCol w:w="1489"/>
        <w:gridCol w:w="1489"/>
        <w:gridCol w:w="1600"/>
        <w:gridCol w:w="1402"/>
        <w:gridCol w:w="998"/>
        <w:gridCol w:w="1347"/>
        <w:gridCol w:w="1246"/>
      </w:tblGrid>
      <w:tr w:rsidR="00A474F2" w:rsidRPr="003C1476" w:rsidTr="00A474F2">
        <w:trPr>
          <w:jc w:val="center"/>
        </w:trPr>
        <w:tc>
          <w:tcPr>
            <w:tcW w:w="618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lastRenderedPageBreak/>
              <w:t>Очередь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>строительства</w:t>
            </w:r>
          </w:p>
        </w:tc>
        <w:tc>
          <w:tcPr>
            <w:tcW w:w="618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t xml:space="preserve">Структура 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 xml:space="preserve">нового 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>строительства (в % от общей площади жилья к итогу)</w:t>
            </w:r>
          </w:p>
        </w:tc>
        <w:tc>
          <w:tcPr>
            <w:tcW w:w="1366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t>Вид застройки</w:t>
            </w:r>
          </w:p>
        </w:tc>
        <w:tc>
          <w:tcPr>
            <w:tcW w:w="599" w:type="pct"/>
          </w:tcPr>
          <w:p w:rsidR="00A474F2" w:rsidRPr="003C1476" w:rsidRDefault="00943D59" w:rsidP="00943D59">
            <w:pPr>
              <w:ind w:firstLine="0"/>
              <w:jc w:val="left"/>
            </w:pPr>
            <w:r>
              <w:t xml:space="preserve">Территория </w:t>
            </w:r>
            <w:r w:rsidR="00A474F2" w:rsidRPr="003C1476">
              <w:t>застройки,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>тыс. га (при участке 1350 кв. м/при 20 га на 1000 чел.)</w:t>
            </w:r>
          </w:p>
        </w:tc>
        <w:tc>
          <w:tcPr>
            <w:tcW w:w="599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t>Общая площадь жилья,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>тыс. кв. м</w:t>
            </w:r>
          </w:p>
        </w:tc>
        <w:tc>
          <w:tcPr>
            <w:tcW w:w="600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t>Численность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 xml:space="preserve">населения, </w:t>
            </w:r>
          </w:p>
          <w:p w:rsidR="00A474F2" w:rsidRPr="003C1476" w:rsidRDefault="00A474F2" w:rsidP="00943D59">
            <w:pPr>
              <w:ind w:firstLine="0"/>
              <w:jc w:val="left"/>
            </w:pPr>
            <w:r w:rsidRPr="003C1476">
              <w:t>чел.</w:t>
            </w:r>
          </w:p>
        </w:tc>
        <w:tc>
          <w:tcPr>
            <w:tcW w:w="599" w:type="pct"/>
          </w:tcPr>
          <w:p w:rsidR="00A474F2" w:rsidRPr="003C1476" w:rsidRDefault="00A474F2" w:rsidP="00943D59">
            <w:pPr>
              <w:ind w:firstLine="0"/>
              <w:jc w:val="left"/>
            </w:pPr>
            <w:r w:rsidRPr="003C1476">
              <w:t>Количество отдельных квартир или усадебных домов, шт.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</w:tcPr>
          <w:p w:rsidR="00A474F2" w:rsidRPr="003C1476" w:rsidRDefault="00A474F2" w:rsidP="00E600B8">
            <w:r w:rsidRPr="003C1476">
              <w:t>1</w:t>
            </w:r>
          </w:p>
        </w:tc>
        <w:tc>
          <w:tcPr>
            <w:tcW w:w="618" w:type="pct"/>
          </w:tcPr>
          <w:p w:rsidR="00A474F2" w:rsidRPr="003C1476" w:rsidRDefault="00A474F2" w:rsidP="00E600B8">
            <w:r w:rsidRPr="003C1476">
              <w:t>2</w:t>
            </w:r>
          </w:p>
        </w:tc>
        <w:tc>
          <w:tcPr>
            <w:tcW w:w="1366" w:type="pct"/>
          </w:tcPr>
          <w:p w:rsidR="00A474F2" w:rsidRPr="003C1476" w:rsidRDefault="00A474F2" w:rsidP="00E600B8">
            <w:r w:rsidRPr="003C1476">
              <w:t>3</w:t>
            </w:r>
          </w:p>
        </w:tc>
        <w:tc>
          <w:tcPr>
            <w:tcW w:w="599" w:type="pct"/>
          </w:tcPr>
          <w:p w:rsidR="00A474F2" w:rsidRPr="003C1476" w:rsidRDefault="00A474F2" w:rsidP="00E600B8">
            <w:r w:rsidRPr="003C1476">
              <w:t>4</w:t>
            </w:r>
          </w:p>
        </w:tc>
        <w:tc>
          <w:tcPr>
            <w:tcW w:w="599" w:type="pct"/>
          </w:tcPr>
          <w:p w:rsidR="00A474F2" w:rsidRPr="003C1476" w:rsidRDefault="00A474F2" w:rsidP="00E600B8">
            <w:r w:rsidRPr="003C1476">
              <w:t>5</w:t>
            </w:r>
          </w:p>
        </w:tc>
        <w:tc>
          <w:tcPr>
            <w:tcW w:w="600" w:type="pct"/>
          </w:tcPr>
          <w:p w:rsidR="00A474F2" w:rsidRPr="003C1476" w:rsidRDefault="00A474F2" w:rsidP="00E600B8">
            <w:r w:rsidRPr="003C1476">
              <w:t>6</w:t>
            </w:r>
          </w:p>
        </w:tc>
        <w:tc>
          <w:tcPr>
            <w:tcW w:w="599" w:type="pct"/>
          </w:tcPr>
          <w:p w:rsidR="00A474F2" w:rsidRPr="003C1476" w:rsidRDefault="00A474F2" w:rsidP="00E600B8">
            <w:r w:rsidRPr="003C1476">
              <w:t>7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 w:val="restart"/>
            <w:vAlign w:val="center"/>
          </w:tcPr>
          <w:p w:rsidR="00A474F2" w:rsidRPr="003C1476" w:rsidRDefault="00A474F2" w:rsidP="00E600B8">
            <w:pPr>
              <w:ind w:firstLine="0"/>
            </w:pPr>
            <w:r w:rsidRPr="003C1476">
              <w:t>1 очередь</w:t>
            </w:r>
          </w:p>
          <w:p w:rsidR="00A474F2" w:rsidRPr="003C1476" w:rsidRDefault="00A474F2" w:rsidP="00943D59">
            <w:pPr>
              <w:ind w:firstLine="0"/>
            </w:pPr>
            <w:r w:rsidRPr="003C1476">
              <w:t>(2010-2020 г.г.)</w:t>
            </w:r>
          </w:p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80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Усадебная  (площадь участка 1350 кв. м)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172,8/81,9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110,6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4096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1280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/>
          </w:tcPr>
          <w:p w:rsidR="00A474F2" w:rsidRPr="003C1476" w:rsidRDefault="00A474F2" w:rsidP="00E600B8"/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10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proofErr w:type="spellStart"/>
            <w:r w:rsidRPr="003C1476">
              <w:t>Среднеэтажная</w:t>
            </w:r>
            <w:proofErr w:type="spellEnd"/>
            <w:r w:rsidRPr="003C1476">
              <w:t xml:space="preserve"> (2-4-этажа)</w:t>
            </w:r>
          </w:p>
          <w:p w:rsidR="00A474F2" w:rsidRPr="003C1476" w:rsidRDefault="00A474F2" w:rsidP="00E600B8"/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5,1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13,85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513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160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/>
          </w:tcPr>
          <w:p w:rsidR="00A474F2" w:rsidRPr="003C1476" w:rsidRDefault="00A474F2" w:rsidP="00E600B8"/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10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Многоэтажная (5-этажей)</w:t>
            </w:r>
          </w:p>
          <w:p w:rsidR="00A474F2" w:rsidRPr="003C1476" w:rsidRDefault="00A474F2" w:rsidP="00E600B8"/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4,1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13,85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513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160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</w:tcPr>
          <w:p w:rsidR="00A474F2" w:rsidRPr="003C1476" w:rsidRDefault="00A474F2" w:rsidP="00E600B8"/>
        </w:tc>
        <w:tc>
          <w:tcPr>
            <w:tcW w:w="618" w:type="pct"/>
            <w:vAlign w:val="center"/>
          </w:tcPr>
          <w:p w:rsidR="00A474F2" w:rsidRPr="003C1476" w:rsidRDefault="00A474F2" w:rsidP="00E600B8"/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Итого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182,0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138,3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5122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1600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 w:val="restart"/>
            <w:vAlign w:val="center"/>
          </w:tcPr>
          <w:p w:rsidR="00A474F2" w:rsidRPr="003C1476" w:rsidRDefault="00A474F2" w:rsidP="00E600B8">
            <w:pPr>
              <w:ind w:firstLine="0"/>
            </w:pPr>
            <w:r w:rsidRPr="003C1476">
              <w:t>Расчетный срок</w:t>
            </w:r>
          </w:p>
          <w:p w:rsidR="00A474F2" w:rsidRPr="003C1476" w:rsidRDefault="00A474F2" w:rsidP="00943D59">
            <w:pPr>
              <w:ind w:firstLine="0"/>
            </w:pPr>
            <w:r w:rsidRPr="003C1476">
              <w:t>(2010-2030 г.г.)</w:t>
            </w:r>
          </w:p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75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Усадебная  (площадь участка 1500 кв. м)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325,1/138,66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228,8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6933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2167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/>
          </w:tcPr>
          <w:p w:rsidR="00A474F2" w:rsidRPr="003C1476" w:rsidRDefault="00A474F2" w:rsidP="00E600B8"/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12,5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proofErr w:type="spellStart"/>
            <w:r w:rsidRPr="003C1476">
              <w:t>Среднеэтажная</w:t>
            </w:r>
            <w:proofErr w:type="spellEnd"/>
            <w:r w:rsidRPr="003C1476">
              <w:t xml:space="preserve"> (2-4-этажа)</w:t>
            </w:r>
          </w:p>
          <w:p w:rsidR="00A474F2" w:rsidRPr="003C1476" w:rsidRDefault="00A474F2" w:rsidP="00E600B8"/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11,6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38,15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1156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361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  <w:vMerge/>
          </w:tcPr>
          <w:p w:rsidR="00A474F2" w:rsidRPr="003C1476" w:rsidRDefault="00A474F2" w:rsidP="00E600B8"/>
        </w:tc>
        <w:tc>
          <w:tcPr>
            <w:tcW w:w="618" w:type="pct"/>
            <w:vAlign w:val="center"/>
          </w:tcPr>
          <w:p w:rsidR="00A474F2" w:rsidRPr="003C1476" w:rsidRDefault="00A474F2" w:rsidP="00E600B8">
            <w:r w:rsidRPr="003C1476">
              <w:t>12,5</w:t>
            </w:r>
          </w:p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Многоэтажная (5-этажей)</w:t>
            </w:r>
          </w:p>
          <w:p w:rsidR="00A474F2" w:rsidRPr="003C1476" w:rsidRDefault="00A474F2" w:rsidP="00E600B8"/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9,3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38,15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t>1156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rPr>
                <w:lang w:val="en-US"/>
              </w:rPr>
              <w:t>36</w:t>
            </w:r>
            <w:r w:rsidRPr="003C1476">
              <w:t>1</w:t>
            </w:r>
          </w:p>
        </w:tc>
      </w:tr>
      <w:tr w:rsidR="00A474F2" w:rsidRPr="003C1476" w:rsidTr="00A474F2">
        <w:trPr>
          <w:jc w:val="center"/>
        </w:trPr>
        <w:tc>
          <w:tcPr>
            <w:tcW w:w="618" w:type="pct"/>
          </w:tcPr>
          <w:p w:rsidR="00A474F2" w:rsidRPr="003C1476" w:rsidRDefault="00A474F2" w:rsidP="00E600B8"/>
        </w:tc>
        <w:tc>
          <w:tcPr>
            <w:tcW w:w="618" w:type="pct"/>
          </w:tcPr>
          <w:p w:rsidR="00A474F2" w:rsidRPr="003C1476" w:rsidRDefault="00A474F2" w:rsidP="00E600B8"/>
        </w:tc>
        <w:tc>
          <w:tcPr>
            <w:tcW w:w="1366" w:type="pct"/>
          </w:tcPr>
          <w:p w:rsidR="00A474F2" w:rsidRPr="003C1476" w:rsidRDefault="00A474F2" w:rsidP="00E600B8">
            <w:pPr>
              <w:ind w:firstLine="0"/>
            </w:pPr>
            <w:r w:rsidRPr="003C1476">
              <w:t>Итого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346,0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t>305,1</w:t>
            </w:r>
          </w:p>
        </w:tc>
        <w:tc>
          <w:tcPr>
            <w:tcW w:w="600" w:type="pct"/>
          </w:tcPr>
          <w:p w:rsidR="00A474F2" w:rsidRPr="003C1476" w:rsidRDefault="00A474F2" w:rsidP="00E600B8">
            <w:pPr>
              <w:ind w:firstLine="0"/>
            </w:pPr>
            <w:r w:rsidRPr="003C1476">
              <w:rPr>
                <w:lang w:val="en-US"/>
              </w:rPr>
              <w:t>9</w:t>
            </w:r>
            <w:r w:rsidRPr="003C1476">
              <w:t>245</w:t>
            </w:r>
          </w:p>
        </w:tc>
        <w:tc>
          <w:tcPr>
            <w:tcW w:w="599" w:type="pct"/>
          </w:tcPr>
          <w:p w:rsidR="00A474F2" w:rsidRPr="003C1476" w:rsidRDefault="00A474F2" w:rsidP="00E600B8">
            <w:pPr>
              <w:ind w:firstLine="0"/>
            </w:pPr>
            <w:r w:rsidRPr="003C1476">
              <w:rPr>
                <w:lang w:val="en-US"/>
              </w:rPr>
              <w:t>2</w:t>
            </w:r>
            <w:r w:rsidRPr="003C1476">
              <w:t>889</w:t>
            </w:r>
          </w:p>
        </w:tc>
      </w:tr>
    </w:tbl>
    <w:p w:rsidR="00A474F2" w:rsidRPr="003C1476" w:rsidRDefault="00A474F2" w:rsidP="00E600B8"/>
    <w:p w:rsidR="00A474F2" w:rsidRPr="003C1476" w:rsidRDefault="00A474F2" w:rsidP="00E600B8">
      <w:r w:rsidRPr="003C1476">
        <w:t>Средняя жилищная обеспеченность на 1 очередь в новой жилой застройке составит 27 кв.м общей площади на человека, на расчетный срок – 33 кв.м общей площади на человека.</w:t>
      </w:r>
    </w:p>
    <w:p w:rsidR="00A474F2" w:rsidRPr="003C1476" w:rsidRDefault="00A474F2" w:rsidP="00E600B8">
      <w:r w:rsidRPr="003C1476">
        <w:t>Новое жилищное строительство предусмотрено на свободных территориях в границах города, в южной его части, к юго-востоку от ул. Объездной.</w:t>
      </w:r>
    </w:p>
    <w:p w:rsidR="00A474F2" w:rsidRPr="003C1476" w:rsidRDefault="00A474F2" w:rsidP="00E600B8">
      <w:r w:rsidRPr="003C1476">
        <w:t xml:space="preserve">Новый жилой район «Восточный» занимает территорию площадью ____ га. </w:t>
      </w:r>
    </w:p>
    <w:p w:rsidR="00A474F2" w:rsidRPr="003C1476" w:rsidRDefault="00A474F2" w:rsidP="00E600B8">
      <w:r w:rsidRPr="003C1476">
        <w:t>Проектируемая застройка сохраняет планировочное деление на кварталы, свойственное существующей городской структуре. Жилая застройка предполагается преимущественно индивидуальными жилыми домами (отдельно стоящими и/или блокированными). Часть территории нового жилого района занимают кварталы многоэтажной многоквартирной застройки как высотой 5 и выше этажей, так и высотой до 4-х этажей.</w:t>
      </w:r>
    </w:p>
    <w:p w:rsidR="00A474F2" w:rsidRPr="003C1476" w:rsidRDefault="00A474F2" w:rsidP="00E600B8">
      <w:r w:rsidRPr="003C1476">
        <w:t>Вдоль ул. Объездной, почти на всем её протяжении располагается зона общественно-деловой застройки с включением зоны инженерно-транспортной инфраструктур.</w:t>
      </w:r>
    </w:p>
    <w:p w:rsidR="00A474F2" w:rsidRPr="003C1476" w:rsidRDefault="00A474F2" w:rsidP="00E600B8">
      <w:r w:rsidRPr="003C1476">
        <w:t xml:space="preserve">Жилой район обеспечивается объектами социально-культурного и бытового назначения по расчету. </w:t>
      </w:r>
    </w:p>
    <w:p w:rsidR="00A474F2" w:rsidRPr="003C1476" w:rsidRDefault="00A474F2" w:rsidP="00E600B8">
      <w:r w:rsidRPr="003C1476">
        <w:lastRenderedPageBreak/>
        <w:t>Проектом предусмотрены общеобразовательная школа на 150 мест и дошкольное образовательное учреждение на 150 мест. В непосредственной близости к границам зон размещения школы и ДОУ находится парк жилого района.</w:t>
      </w:r>
    </w:p>
    <w:p w:rsidR="00A474F2" w:rsidRPr="003C1476" w:rsidRDefault="00A474F2" w:rsidP="00E600B8">
      <w:r w:rsidRPr="003C1476">
        <w:t>Новая жилая застройка органично увязана с Южным районом посредством общественно-деловой зоны, формируемой на пересечении улиц Азина и Объездной.</w:t>
      </w:r>
    </w:p>
    <w:p w:rsidR="00A474F2" w:rsidRPr="003C1476" w:rsidRDefault="00A474F2" w:rsidP="00E600B8">
      <w:r w:rsidRPr="003C1476">
        <w:t>Таким образом, в южном районе, на территориях новой застройки формируется активный узел городской жизни, вовлекаемый в общий социально-экономический комплекс городского поселения.</w:t>
      </w:r>
    </w:p>
    <w:p w:rsidR="004758D9" w:rsidRPr="003C1476" w:rsidRDefault="00E600B8" w:rsidP="00E600B8">
      <w:pPr>
        <w:pStyle w:val="20"/>
      </w:pPr>
      <w:bookmarkStart w:id="6" w:name="_Toc281294231"/>
      <w:r>
        <w:t xml:space="preserve">2.5. </w:t>
      </w:r>
      <w:r w:rsidR="00D57FAE" w:rsidRPr="003C1476">
        <w:t>Реконструкция и развитие общественно-деловых зон. Система культурно-бытового обслуживания</w:t>
      </w:r>
      <w:bookmarkEnd w:id="6"/>
    </w:p>
    <w:p w:rsidR="001E3402" w:rsidRPr="003C1476" w:rsidRDefault="001E3402" w:rsidP="00E600B8">
      <w:r w:rsidRPr="003C1476">
        <w:t>Местоположение объектов социально-бытового назначения подлежит уточнению в проектах планировки и проектах межевания территорий. Показатели по объектам принимаются в соответствии с расчетными показателями генерального плана.</w:t>
      </w:r>
    </w:p>
    <w:p w:rsidR="00A474F2" w:rsidRPr="003C1476" w:rsidRDefault="00A474F2" w:rsidP="00E600B8">
      <w:pPr>
        <w:pStyle w:val="a"/>
      </w:pPr>
      <w:r w:rsidRPr="003C1476">
        <w:t>Образование (дошкольное, школьное, профессиональное)</w:t>
      </w:r>
    </w:p>
    <w:p w:rsidR="00A474F2" w:rsidRPr="003C1476" w:rsidRDefault="00A474F2" w:rsidP="00E600B8">
      <w:r w:rsidRPr="003C1476">
        <w:t xml:space="preserve">Детское дошкольное воспитание, школьное образование, внешкольное образование относятся к социально нормируемым отраслям, деятельность которых определяется задачами и высокой степенью ответственности перед обществом. Соблюдение норм обеспеченности учреждениями образования требует особого контроля. </w:t>
      </w:r>
    </w:p>
    <w:p w:rsidR="00A474F2" w:rsidRPr="003C1476" w:rsidRDefault="00A474F2" w:rsidP="00E600B8">
      <w:r w:rsidRPr="003C1476">
        <w:t>Существующее положение в этой сфере в основном соответствует потребностям городского поселения (за исключением школ, детских садов). С учетом перспективного развития города и появления новых мест расселения жителей необходимо строительство новых объектов.</w:t>
      </w:r>
    </w:p>
    <w:p w:rsidR="00A474F2" w:rsidRPr="003C1476" w:rsidRDefault="00A474F2" w:rsidP="00E600B8">
      <w:r w:rsidRPr="003C1476">
        <w:t>Определение расчетного норматива для детских дошкольных и образовательных учреждений выполнено на основе прогнозной численности возрастных групп населения и уровня посещаемости соответствующих учреждений.</w:t>
      </w:r>
    </w:p>
    <w:p w:rsidR="00A474F2" w:rsidRPr="003C1476" w:rsidRDefault="00A474F2" w:rsidP="00E600B8">
      <w:r w:rsidRPr="003C1476">
        <w:t xml:space="preserve">Убыль детских дошкольных учреждений по техническому состоянию не предполагается ни на первую очередь, ни на расчетный срок. </w:t>
      </w:r>
    </w:p>
    <w:p w:rsidR="00A474F2" w:rsidRPr="003C1476" w:rsidRDefault="00A474F2" w:rsidP="00E600B8">
      <w:r w:rsidRPr="003C1476">
        <w:t xml:space="preserve">В территориальном отношении детские сады распределены неравномерно, большая их часть сосредоточена в центре города, в том числе три - в микрорайоне многоэтажной застройки. По одному детскому саду приходится на Северный планировочный район и юго-западную часть города. </w:t>
      </w:r>
    </w:p>
    <w:p w:rsidR="00A474F2" w:rsidRPr="003C1476" w:rsidRDefault="00A474F2" w:rsidP="00E600B8">
      <w:r w:rsidRPr="003C1476">
        <w:t xml:space="preserve">За пределами радиусов обслуживания детских садов осталась значительная часть селитебной территории – северо-западная, северо-восточная, южная, юго-восточная части территории города полностью лишены детских дошкольных учреждений. </w:t>
      </w:r>
    </w:p>
    <w:p w:rsidR="00A474F2" w:rsidRPr="003C1476" w:rsidRDefault="00A474F2" w:rsidP="00E600B8">
      <w:r w:rsidRPr="003C1476">
        <w:t>Проектом предлагается следующее размещение дошкольных образовательных учреждений:</w:t>
      </w:r>
    </w:p>
    <w:p w:rsidR="00A474F2" w:rsidRPr="003C1476" w:rsidRDefault="00A474F2" w:rsidP="00E600B8">
      <w:pPr>
        <w:pStyle w:val="a"/>
      </w:pPr>
      <w:r w:rsidRPr="003C1476">
        <w:t>на первую очередь – ДОУ на 150 мест в новом жилом районе «Восточный»</w:t>
      </w:r>
    </w:p>
    <w:p w:rsidR="00A474F2" w:rsidRPr="003C1476" w:rsidRDefault="00A474F2" w:rsidP="00E600B8">
      <w:pPr>
        <w:pStyle w:val="a"/>
      </w:pPr>
      <w:r w:rsidRPr="003C1476">
        <w:t>на расчетный срок – ДОУ на 150 мест в Северном планировочном районе, по ул. Комсомольской.</w:t>
      </w:r>
    </w:p>
    <w:p w:rsidR="00A474F2" w:rsidRPr="003C1476" w:rsidRDefault="00A474F2" w:rsidP="00E600B8">
      <w:r w:rsidRPr="003C1476">
        <w:t>Общеобразовательные школы в городе расположены так же неравномерно, как и детские сады. В Северном районе функционирует только одна школа (в восточной части). Радиус обслуживания ее недостаточен, за его пределами находится жилая застройка западной и северной частей района.</w:t>
      </w:r>
    </w:p>
    <w:p w:rsidR="00A474F2" w:rsidRPr="003C1476" w:rsidRDefault="00A474F2" w:rsidP="00E600B8">
      <w:r w:rsidRPr="003C1476">
        <w:t>В Южном районе школы сосредоточены в пределах городского центра, южная и юго-восточная части района не охватываются радиусами обслуживания.</w:t>
      </w:r>
    </w:p>
    <w:p w:rsidR="00A474F2" w:rsidRPr="003C1476" w:rsidRDefault="00A474F2" w:rsidP="00E600B8">
      <w:r w:rsidRPr="003C1476">
        <w:t>С появлением нового жилого района требуется строительство новой школы.</w:t>
      </w:r>
    </w:p>
    <w:p w:rsidR="00A474F2" w:rsidRPr="003C1476" w:rsidRDefault="00A474F2" w:rsidP="00E600B8">
      <w:r w:rsidRPr="003C1476">
        <w:t>Проектом предлагается следующее размещение общеобразовательных школ:</w:t>
      </w:r>
    </w:p>
    <w:p w:rsidR="00A474F2" w:rsidRPr="003C1476" w:rsidRDefault="00A474F2" w:rsidP="00E600B8">
      <w:pPr>
        <w:pStyle w:val="a"/>
      </w:pPr>
      <w:r w:rsidRPr="003C1476">
        <w:t>на первую очередь – школа на 150 учащихся.</w:t>
      </w:r>
    </w:p>
    <w:p w:rsidR="00A474F2" w:rsidRPr="003C1476" w:rsidRDefault="00A474F2" w:rsidP="00E600B8">
      <w:r w:rsidRPr="003C1476">
        <w:lastRenderedPageBreak/>
        <w:t>Развитию системы внешкольного дополнительного образования необходимо уделять особое внимание в целях формирования всесторонне развитой, социально активной и творческой личности.</w:t>
      </w:r>
    </w:p>
    <w:p w:rsidR="00A474F2" w:rsidRPr="003C1476" w:rsidRDefault="00A474F2" w:rsidP="00E600B8">
      <w:r w:rsidRPr="003C1476">
        <w:t>Проектом предлагается:</w:t>
      </w:r>
    </w:p>
    <w:p w:rsidR="00A474F2" w:rsidRPr="003C1476" w:rsidRDefault="00A474F2" w:rsidP="00E600B8">
      <w:pPr>
        <w:pStyle w:val="a"/>
      </w:pPr>
      <w:r w:rsidRPr="003C1476">
        <w:t>в жилых кварталах резервируются территории для размещения центров дошкольного развития, внешкольного образования, подростковых клубов, которые могут размещаться как в отдельно стоящих, так и во встроенно-пристроенных помещениях на первых этажах жилых домов.</w:t>
      </w:r>
    </w:p>
    <w:p w:rsidR="00A474F2" w:rsidRPr="003C1476" w:rsidRDefault="00E600B8" w:rsidP="00E600B8">
      <w:pPr>
        <w:pStyle w:val="30"/>
      </w:pPr>
      <w:bookmarkStart w:id="7" w:name="_Toc281294232"/>
      <w:r>
        <w:t xml:space="preserve">2.5.1. </w:t>
      </w:r>
      <w:r w:rsidR="00A474F2" w:rsidRPr="003C1476">
        <w:t>Здравоохранение</w:t>
      </w:r>
      <w:bookmarkEnd w:id="7"/>
    </w:p>
    <w:p w:rsidR="00A474F2" w:rsidRPr="003C1476" w:rsidRDefault="00A474F2" w:rsidP="00E600B8">
      <w:r w:rsidRPr="003C1476">
        <w:t>Для определения уровня обеспеченности жителей городского поселения в объектах здравоохранения выполнен соответствующий расчет, в соответствии с которым потребность в новых объектах данной сферы не выявлена. Заданием на проектирование также не предусмотрено размещение в городе новых объектов здравоохранения.</w:t>
      </w:r>
    </w:p>
    <w:p w:rsidR="00A474F2" w:rsidRPr="003C1476" w:rsidRDefault="00A474F2" w:rsidP="00E600B8">
      <w:r w:rsidRPr="003C1476">
        <w:t xml:space="preserve">Для повышения уровня удовлетворенности населения города Янаула и жителей </w:t>
      </w:r>
      <w:proofErr w:type="spellStart"/>
      <w:r w:rsidRPr="003C1476">
        <w:t>Янаульского</w:t>
      </w:r>
      <w:proofErr w:type="spellEnd"/>
      <w:r w:rsidRPr="003C1476">
        <w:t xml:space="preserve"> района в медицинском обслуживании и услугах в сфере здравоохранения, проектом предлагается поддержание современных тенденций развития частной медицинской практики в области амбулаторно-поликлинических услуг. </w:t>
      </w:r>
    </w:p>
    <w:p w:rsidR="00A474F2" w:rsidRPr="003C1476" w:rsidRDefault="00A474F2" w:rsidP="00E600B8">
      <w:r w:rsidRPr="003C1476">
        <w:t>При должном уровне контроля такие меры помогут повысить уровень медицинского обслуживания населения, качество предоставляемых услуг, расширить их ассортимент.</w:t>
      </w:r>
    </w:p>
    <w:p w:rsidR="00A474F2" w:rsidRPr="003C1476" w:rsidRDefault="00A474F2" w:rsidP="00E600B8">
      <w:r w:rsidRPr="003C1476">
        <w:t>Новые объекты здравоохранения частной практики предлагается размещать в качестве отдельно стоящих зданий, а также во встроенно-пристроенных помещениях как в реконструируемой застройке, так и в новых жилых микрорайонах и кварталах.</w:t>
      </w:r>
    </w:p>
    <w:p w:rsidR="00A474F2" w:rsidRPr="003C1476" w:rsidRDefault="00A474F2" w:rsidP="00E600B8">
      <w:r w:rsidRPr="003C1476">
        <w:t>Перечень объектов здравоохранения, не предусмотренных заданием на проектирование, но рекомендуемых к размещению, в том силе за пределами расчетного срока:</w:t>
      </w:r>
    </w:p>
    <w:p w:rsidR="00A474F2" w:rsidRPr="003C1476" w:rsidRDefault="00A474F2" w:rsidP="00E600B8">
      <w:pPr>
        <w:pStyle w:val="a"/>
      </w:pPr>
      <w:r w:rsidRPr="003C1476">
        <w:t>санаторий (1 объект);</w:t>
      </w:r>
    </w:p>
    <w:p w:rsidR="00A474F2" w:rsidRPr="003C1476" w:rsidRDefault="00A474F2" w:rsidP="00E600B8">
      <w:pPr>
        <w:pStyle w:val="a"/>
      </w:pPr>
      <w:r w:rsidRPr="003C1476">
        <w:t>санаторий для родителей с детьми (1 объект);</w:t>
      </w:r>
    </w:p>
    <w:p w:rsidR="00A474F2" w:rsidRPr="003C1476" w:rsidRDefault="00A474F2" w:rsidP="00E600B8">
      <w:pPr>
        <w:pStyle w:val="a"/>
      </w:pPr>
      <w:r w:rsidRPr="003C1476">
        <w:t>санаторий-профилакторий (1 объект);</w:t>
      </w:r>
    </w:p>
    <w:p w:rsidR="00A474F2" w:rsidRPr="003C1476" w:rsidRDefault="00A474F2" w:rsidP="00E600B8">
      <w:pPr>
        <w:pStyle w:val="a"/>
      </w:pPr>
      <w:r w:rsidRPr="003C1476">
        <w:t>детский лагерь санаторного типа (1 объект);</w:t>
      </w:r>
    </w:p>
    <w:p w:rsidR="00A474F2" w:rsidRPr="003C1476" w:rsidRDefault="00A474F2" w:rsidP="00E600B8">
      <w:pPr>
        <w:pStyle w:val="a"/>
      </w:pPr>
      <w:r w:rsidRPr="003C1476">
        <w:t>дом отдыха (пансионат) (1 объект);</w:t>
      </w:r>
    </w:p>
    <w:p w:rsidR="00A474F2" w:rsidRPr="003C1476" w:rsidRDefault="00A474F2" w:rsidP="00E600B8">
      <w:pPr>
        <w:pStyle w:val="a"/>
      </w:pPr>
      <w:r w:rsidRPr="003C1476">
        <w:t>дом отдыха (пансионат) для семей с детьми (1 объект);</w:t>
      </w:r>
    </w:p>
    <w:p w:rsidR="00A474F2" w:rsidRPr="003C1476" w:rsidRDefault="00A474F2" w:rsidP="00E600B8">
      <w:pPr>
        <w:pStyle w:val="a"/>
      </w:pPr>
      <w:r w:rsidRPr="003C1476">
        <w:t>база отдыха предприятия или молодежный лагерь (1 объект);</w:t>
      </w:r>
    </w:p>
    <w:p w:rsidR="00A474F2" w:rsidRPr="003C1476" w:rsidRDefault="00A474F2" w:rsidP="00E600B8">
      <w:pPr>
        <w:pStyle w:val="a"/>
      </w:pPr>
      <w:r w:rsidRPr="003C1476">
        <w:t>оздоровительный лагерь старшеклассников (1 объект).</w:t>
      </w:r>
    </w:p>
    <w:p w:rsidR="00A474F2" w:rsidRPr="003C1476" w:rsidRDefault="00A474F2" w:rsidP="00E600B8">
      <w:pPr>
        <w:pStyle w:val="a"/>
        <w:numPr>
          <w:ilvl w:val="0"/>
          <w:numId w:val="0"/>
        </w:numPr>
        <w:ind w:left="360"/>
      </w:pPr>
    </w:p>
    <w:p w:rsidR="00A474F2" w:rsidRPr="003C1476" w:rsidRDefault="00E600B8" w:rsidP="00E600B8">
      <w:pPr>
        <w:pStyle w:val="30"/>
      </w:pPr>
      <w:bookmarkStart w:id="8" w:name="_Toc281294233"/>
      <w:r>
        <w:t xml:space="preserve">2.5.2. </w:t>
      </w:r>
      <w:r w:rsidR="00A474F2" w:rsidRPr="003C1476">
        <w:t>Социальное обеспечение</w:t>
      </w:r>
      <w:bookmarkEnd w:id="8"/>
    </w:p>
    <w:p w:rsidR="00A474F2" w:rsidRPr="003C1476" w:rsidRDefault="00A474F2" w:rsidP="00E600B8">
      <w:r w:rsidRPr="003C1476">
        <w:t xml:space="preserve">Проектом предусмотрена возможность размещения организаций различных форм собственности по оказанию социальной помощи населению в общественно-деловых зонах и встроенно-пристроенных помещениях жилых домов. </w:t>
      </w:r>
    </w:p>
    <w:p w:rsidR="00A474F2" w:rsidRPr="003C1476" w:rsidRDefault="00A474F2" w:rsidP="00E600B8">
      <w:r w:rsidRPr="003C1476">
        <w:t>Перечень  объектов социального обеспечения, не предусмотренных заданием на проектирование, и предлагаемых к размещению:</w:t>
      </w:r>
    </w:p>
    <w:p w:rsidR="00A474F2" w:rsidRPr="003C1476" w:rsidRDefault="00A474F2" w:rsidP="00E600B8">
      <w:pPr>
        <w:pStyle w:val="a"/>
      </w:pPr>
      <w:r w:rsidRPr="003C1476">
        <w:t>центр социальной помощи семьи и детям;</w:t>
      </w:r>
    </w:p>
    <w:p w:rsidR="00A474F2" w:rsidRPr="003C1476" w:rsidRDefault="00A474F2" w:rsidP="00E600B8">
      <w:pPr>
        <w:pStyle w:val="a"/>
      </w:pPr>
      <w:r w:rsidRPr="003C1476">
        <w:t>специализированное учреждение для несовершеннолетних, нуждающихся в социальной реабилитации;</w:t>
      </w:r>
    </w:p>
    <w:p w:rsidR="00A474F2" w:rsidRPr="003C1476" w:rsidRDefault="00A474F2" w:rsidP="00E600B8">
      <w:pPr>
        <w:pStyle w:val="a"/>
      </w:pPr>
      <w:r w:rsidRPr="003C1476">
        <w:t>отделение социальной помощи на дому для граждан пенсионного возраста и инвалидов (1 объект);</w:t>
      </w:r>
    </w:p>
    <w:p w:rsidR="00A474F2" w:rsidRPr="003C1476" w:rsidRDefault="00A474F2" w:rsidP="00E600B8">
      <w:pPr>
        <w:pStyle w:val="a"/>
      </w:pPr>
      <w:r w:rsidRPr="003C1476">
        <w:t>специализированное отделение социально-медицинского обслуживания на дому для граждан пенсионного возраста и инвалидов (1 объект);</w:t>
      </w:r>
    </w:p>
    <w:p w:rsidR="00A474F2" w:rsidRPr="003C1476" w:rsidRDefault="00A474F2" w:rsidP="00E600B8">
      <w:pPr>
        <w:pStyle w:val="a"/>
      </w:pPr>
      <w:r w:rsidRPr="003C1476">
        <w:lastRenderedPageBreak/>
        <w:t>специальные жилые дома и группы квартир для ветеранов войны и труда и одиноких престарелых (на 1670 человек);</w:t>
      </w:r>
    </w:p>
    <w:p w:rsidR="00A474F2" w:rsidRPr="003C1476" w:rsidRDefault="00A474F2" w:rsidP="00E600B8">
      <w:pPr>
        <w:pStyle w:val="a"/>
      </w:pPr>
      <w:r w:rsidRPr="003C1476">
        <w:t>специальные жилые дома и группы квартир для инвалидов на креслах-колясках и их семей (на 14 человек);</w:t>
      </w:r>
    </w:p>
    <w:p w:rsidR="00A474F2" w:rsidRPr="003C1476" w:rsidRDefault="00A474F2" w:rsidP="00E600B8">
      <w:pPr>
        <w:pStyle w:val="a"/>
      </w:pPr>
      <w:r w:rsidRPr="003C1476">
        <w:t>детский дом-интернат (на 85 мест);</w:t>
      </w:r>
    </w:p>
    <w:p w:rsidR="00A474F2" w:rsidRPr="003C1476" w:rsidRDefault="00A474F2" w:rsidP="00E600B8">
      <w:r w:rsidRPr="003C1476">
        <w:t>Перечень объектов социального обеспечения, не предусмотренных заданием на проектирование, но рекомендуемых к размещению, в том силе за пределами расчетного срока:</w:t>
      </w:r>
    </w:p>
    <w:p w:rsidR="00A474F2" w:rsidRPr="003C1476" w:rsidRDefault="00A474F2" w:rsidP="00E600B8">
      <w:pPr>
        <w:pStyle w:val="a"/>
      </w:pPr>
      <w:r w:rsidRPr="003C1476">
        <w:t>приют для детей и подростков, оставшихся без попечения родителей (1 объект);</w:t>
      </w:r>
    </w:p>
    <w:p w:rsidR="00A474F2" w:rsidRPr="003C1476" w:rsidRDefault="00A474F2" w:rsidP="00E600B8">
      <w:pPr>
        <w:pStyle w:val="a"/>
      </w:pPr>
      <w:r w:rsidRPr="003C1476">
        <w:t>дом ночного пребывания, социальный приют, центр социальной адаптации (1 объект);</w:t>
      </w:r>
    </w:p>
    <w:p w:rsidR="00A474F2" w:rsidRPr="003C1476" w:rsidRDefault="00A474F2" w:rsidP="00E600B8">
      <w:pPr>
        <w:pStyle w:val="a"/>
      </w:pPr>
      <w:r w:rsidRPr="003C1476">
        <w:t>специализированное учреждение для несовершеннолетних, нуждающихся в социальной реабилитации (1 объект).</w:t>
      </w:r>
    </w:p>
    <w:p w:rsidR="00A474F2" w:rsidRPr="003C1476" w:rsidRDefault="00E600B8" w:rsidP="00E600B8">
      <w:pPr>
        <w:pStyle w:val="30"/>
      </w:pPr>
      <w:bookmarkStart w:id="9" w:name="_Toc281294234"/>
      <w:r>
        <w:t xml:space="preserve">2.5.3. </w:t>
      </w:r>
      <w:r w:rsidR="00A474F2" w:rsidRPr="003C1476">
        <w:t>Учреждения культуры и досуга</w:t>
      </w:r>
      <w:bookmarkEnd w:id="9"/>
    </w:p>
    <w:p w:rsidR="00A474F2" w:rsidRPr="003C1476" w:rsidRDefault="00A474F2" w:rsidP="00E600B8">
      <w:r w:rsidRPr="003C1476">
        <w:t>Проектом предлагаются к размещению следующие объекты:</w:t>
      </w:r>
    </w:p>
    <w:p w:rsidR="00A474F2" w:rsidRPr="003C1476" w:rsidRDefault="00A474F2" w:rsidP="00E600B8">
      <w:pPr>
        <w:pStyle w:val="a"/>
      </w:pPr>
      <w:r w:rsidRPr="003C1476">
        <w:t>кинотеатр на 650 мест;</w:t>
      </w:r>
    </w:p>
    <w:p w:rsidR="00A474F2" w:rsidRPr="003C1476" w:rsidRDefault="00A474F2" w:rsidP="00E600B8">
      <w:pPr>
        <w:pStyle w:val="a"/>
      </w:pPr>
      <w:r w:rsidRPr="003C1476">
        <w:t>помещения для культурно-массовой работы, досуга и любительской деятельности – 1550 кв. м;</w:t>
      </w:r>
    </w:p>
    <w:p w:rsidR="00A474F2" w:rsidRPr="003C1476" w:rsidRDefault="00A474F2" w:rsidP="00E600B8">
      <w:pPr>
        <w:pStyle w:val="a"/>
      </w:pPr>
      <w:r w:rsidRPr="003C1476">
        <w:t>танцевальные залы на 170 мест;</w:t>
      </w:r>
    </w:p>
    <w:p w:rsidR="00A474F2" w:rsidRPr="003C1476" w:rsidRDefault="00A474F2" w:rsidP="00E600B8">
      <w:pPr>
        <w:pStyle w:val="a"/>
      </w:pPr>
      <w:r w:rsidRPr="003C1476">
        <w:t>клубы на 1170 мест;</w:t>
      </w:r>
    </w:p>
    <w:p w:rsidR="00A474F2" w:rsidRPr="003C1476" w:rsidRDefault="00A474F2" w:rsidP="00E600B8">
      <w:pPr>
        <w:pStyle w:val="a"/>
      </w:pPr>
      <w:proofErr w:type="spellStart"/>
      <w:r w:rsidRPr="003C1476">
        <w:t>видеозалы</w:t>
      </w:r>
      <w:proofErr w:type="spellEnd"/>
      <w:r w:rsidRPr="003C1476">
        <w:t>, залы аттракционов и игровых автоматов (85 кв. м);</w:t>
      </w:r>
    </w:p>
    <w:p w:rsidR="00A474F2" w:rsidRPr="003C1476" w:rsidRDefault="00A474F2" w:rsidP="00E600B8">
      <w:pPr>
        <w:pStyle w:val="a"/>
      </w:pPr>
      <w:r w:rsidRPr="003C1476">
        <w:t>лекторий на 55 мест.</w:t>
      </w:r>
    </w:p>
    <w:p w:rsidR="00A474F2" w:rsidRPr="003C1476" w:rsidRDefault="00E600B8" w:rsidP="00E600B8">
      <w:pPr>
        <w:pStyle w:val="30"/>
      </w:pPr>
      <w:bookmarkStart w:id="10" w:name="_Toc281294235"/>
      <w:r>
        <w:t xml:space="preserve">2.5.4. </w:t>
      </w:r>
      <w:r w:rsidR="00A474F2" w:rsidRPr="003C1476">
        <w:t>Физическая культура и спорт</w:t>
      </w:r>
      <w:bookmarkEnd w:id="10"/>
    </w:p>
    <w:p w:rsidR="00A474F2" w:rsidRPr="003C1476" w:rsidRDefault="00A474F2" w:rsidP="00E600B8">
      <w:r w:rsidRPr="003C1476">
        <w:t>Размещение новых спортивных объектов связано, прежде всего, с появлением новых жилых образований. Развитие сети спортивных сооружений предусматривает также благоустройство дворовой территории жилых домов с организацией в них спортивных площадок, размещение новых спортивных объектов в рекреационных зонах.</w:t>
      </w:r>
    </w:p>
    <w:p w:rsidR="00A474F2" w:rsidRPr="003C1476" w:rsidRDefault="00A474F2" w:rsidP="00E600B8">
      <w:r w:rsidRPr="003C1476">
        <w:t>Проектом предусмотрено:</w:t>
      </w:r>
    </w:p>
    <w:p w:rsidR="00A474F2" w:rsidRPr="003C1476" w:rsidRDefault="00A474F2" w:rsidP="00E600B8">
      <w:pPr>
        <w:pStyle w:val="a"/>
      </w:pPr>
      <w:r w:rsidRPr="003C1476">
        <w:t>на первую очередь – строительство спортивных площадок во всех жилых образованиях, рекреационных зонах, на территориях диверсифицируемых промышленных предприятий и производств;</w:t>
      </w:r>
    </w:p>
    <w:p w:rsidR="0026716C" w:rsidRPr="003C1476" w:rsidRDefault="00A474F2" w:rsidP="00E600B8">
      <w:pPr>
        <w:pStyle w:val="a"/>
      </w:pPr>
      <w:r w:rsidRPr="003C1476">
        <w:t>на расчетный срок – строительство спортивных залов, бассейна, устройство зоны отдыха на реке Буй с организацией пляжей и станции проката лодок.</w:t>
      </w:r>
    </w:p>
    <w:p w:rsidR="0026716C" w:rsidRPr="003C1476" w:rsidRDefault="0026716C" w:rsidP="00E600B8">
      <w:pPr>
        <w:pStyle w:val="a"/>
        <w:numPr>
          <w:ilvl w:val="0"/>
          <w:numId w:val="0"/>
        </w:numPr>
        <w:ind w:left="360"/>
      </w:pPr>
    </w:p>
    <w:p w:rsidR="00A474F2" w:rsidRPr="003C1476" w:rsidRDefault="00E600B8" w:rsidP="00E600B8">
      <w:pPr>
        <w:pStyle w:val="30"/>
      </w:pPr>
      <w:bookmarkStart w:id="11" w:name="_Toc281294236"/>
      <w:r>
        <w:t xml:space="preserve">2.5.5. </w:t>
      </w:r>
      <w:r w:rsidR="00A474F2" w:rsidRPr="003C1476">
        <w:t>Торговля, общественное питание и бытовое обслуживание</w:t>
      </w:r>
      <w:bookmarkEnd w:id="11"/>
    </w:p>
    <w:p w:rsidR="00A474F2" w:rsidRPr="003C1476" w:rsidRDefault="00A474F2" w:rsidP="00E600B8">
      <w:r w:rsidRPr="003C1476">
        <w:t xml:space="preserve">Спектр услуг в сфере торговли, общественного питания и бытового обслуживания, предоставляемых жителям города, постепенно меняется по мере развития рыночной экономики и рыночных механизмов регулирования. Сфера обслуживания поднимается на новый уровень, отвечая растущим требованиям горожан к качеству и ассортименту предоставляемых услуг. Темпы прихода частных инвесторов в сферу обслуживания постепенно возрастают, сдерживание темпов обусловлено низкими доходами населения и колебательными процессами развития экономики, влекущими остановку и закрытие ряда городских предприятий и производств. </w:t>
      </w:r>
    </w:p>
    <w:p w:rsidR="00A474F2" w:rsidRPr="003C1476" w:rsidRDefault="00A474F2" w:rsidP="00E600B8">
      <w:r w:rsidRPr="003C1476">
        <w:lastRenderedPageBreak/>
        <w:t>Потребность в учреждениях и предприятиях данной сферы определяется спросом на различные виды услуг, являющиеся в настоящее время областью деятельности частного бизнеса.</w:t>
      </w:r>
    </w:p>
    <w:p w:rsidR="004758D9" w:rsidRPr="00B031C6" w:rsidRDefault="00A474F2" w:rsidP="00E600B8">
      <w:r w:rsidRPr="003C1476">
        <w:t>Предприятия торговли, общественного питания и бытового обслуживания предлагается размещать на основных транспортных магистралях, в общественно-деловых зонах, а также в качестве встроенных помещений в малоэтажной и многоэтажной застройке.</w:t>
      </w:r>
    </w:p>
    <w:p w:rsidR="004758D9" w:rsidRPr="00B031C6" w:rsidRDefault="0040319D" w:rsidP="0040319D">
      <w:pPr>
        <w:pStyle w:val="20"/>
      </w:pPr>
      <w:bookmarkStart w:id="12" w:name="_Toc281294237"/>
      <w:r>
        <w:t xml:space="preserve">2.6. </w:t>
      </w:r>
      <w:r w:rsidR="00D57FAE" w:rsidRPr="00B031C6">
        <w:t>Зеленые насаждения общего пользования</w:t>
      </w:r>
      <w:bookmarkEnd w:id="12"/>
    </w:p>
    <w:p w:rsidR="0026716C" w:rsidRPr="003C1476" w:rsidRDefault="0026716C" w:rsidP="00E600B8">
      <w:r w:rsidRPr="003C1476">
        <w:t>Основные задачи проектирования системы озеленения, решаемые в проектных предложениях по развитию системы зеленых насаждений, следующие:</w:t>
      </w:r>
    </w:p>
    <w:p w:rsidR="0026716C" w:rsidRPr="003C1476" w:rsidRDefault="0026716C" w:rsidP="00E600B8">
      <w:pPr>
        <w:pStyle w:val="a"/>
      </w:pPr>
      <w:r w:rsidRPr="003C1476">
        <w:t>сохранение, реконструкция и благоустройство существующих зеленых насаждений;</w:t>
      </w:r>
    </w:p>
    <w:p w:rsidR="0026716C" w:rsidRPr="003C1476" w:rsidRDefault="0026716C" w:rsidP="00E600B8">
      <w:pPr>
        <w:pStyle w:val="a"/>
      </w:pPr>
      <w:r w:rsidRPr="003C1476">
        <w:t>размещение в городе новых объектов зеленого строительства;</w:t>
      </w:r>
    </w:p>
    <w:p w:rsidR="0026716C" w:rsidRPr="003C1476" w:rsidRDefault="0026716C" w:rsidP="00E600B8">
      <w:pPr>
        <w:pStyle w:val="a"/>
      </w:pPr>
      <w:r w:rsidRPr="003C1476">
        <w:t>формирование системы зеленых насаждений на основе существующих естественных зеленых ландшафтов;</w:t>
      </w:r>
    </w:p>
    <w:p w:rsidR="0026716C" w:rsidRPr="003C1476" w:rsidRDefault="0026716C" w:rsidP="00E600B8">
      <w:pPr>
        <w:pStyle w:val="a"/>
      </w:pPr>
      <w:r w:rsidRPr="003C1476">
        <w:t xml:space="preserve">организация озеленения санитарно-защитных и </w:t>
      </w:r>
      <w:proofErr w:type="spellStart"/>
      <w:r w:rsidRPr="003C1476">
        <w:t>водоохранных</w:t>
      </w:r>
      <w:proofErr w:type="spellEnd"/>
      <w:r w:rsidRPr="003C1476">
        <w:t xml:space="preserve"> зон.</w:t>
      </w:r>
    </w:p>
    <w:p w:rsidR="0026716C" w:rsidRPr="003C1476" w:rsidRDefault="0026716C" w:rsidP="0040319D">
      <w:r w:rsidRPr="003C1476">
        <w:t xml:space="preserve">В генеральном плане предусматривается максимальное возможное сохранение лесных ландшафтов, гармоничное включение фрагментов естественных лесов, кустарников в городское озеленение. Эти участки должны стать основой природно-экологического каркаса территории. Создаваемая система зеленых насаждений базируется на существующих естественных озелененных территориях (леса), парках, и увязывается с общей архитектурно-планировочной структурой города. </w:t>
      </w:r>
    </w:p>
    <w:p w:rsidR="0026716C" w:rsidRPr="003C1476" w:rsidRDefault="0026716C" w:rsidP="0040319D">
      <w:r w:rsidRPr="003C1476">
        <w:t xml:space="preserve">Поскольку проектом генерального плана предусматривается строительство новых жилых кварталов, общественно-деловой застройки преимущественно в южной части города, для создания благоприятных условий отдыха населения в природной среде предлагается создать в новом жилом районе «Восточный» объекты зеленых насаждений общего пользования. </w:t>
      </w:r>
    </w:p>
    <w:p w:rsidR="0026716C" w:rsidRPr="003C1476" w:rsidRDefault="0026716C" w:rsidP="0040319D">
      <w:r w:rsidRPr="003C1476">
        <w:t>Территории, на которых размещаются зеленые насаждения, предполагают искусственную посадку древесно-кустарниковых пород.</w:t>
      </w:r>
    </w:p>
    <w:p w:rsidR="0026716C" w:rsidRPr="003C1476" w:rsidRDefault="0026716C" w:rsidP="0040319D">
      <w:r w:rsidRPr="003C1476">
        <w:t xml:space="preserve">Организация культурного ландшафта на территории города требует разработки специальных проектов по озеленению каждого конкретного участка с выбором видового  состава  растений. Проектом рекомендуется шире использовать в оформлении городских парков и скверов цветочные культуры, как однолетние, так и многолетние. В озеленении следует использовать более широкий ассортимент декоративных древесных и кустарниковых пород, красиво цветущих плодовых культур. </w:t>
      </w:r>
    </w:p>
    <w:p w:rsidR="0026716C" w:rsidRPr="003C1476" w:rsidRDefault="0026716C" w:rsidP="0040319D">
      <w:r w:rsidRPr="003C1476">
        <w:t xml:space="preserve">Генеральным планом предусмотрено восстановление и благоустройство озеленения по берегам реки </w:t>
      </w:r>
      <w:proofErr w:type="spellStart"/>
      <w:r w:rsidRPr="003C1476">
        <w:t>Янаулки</w:t>
      </w:r>
      <w:proofErr w:type="spellEnd"/>
      <w:r w:rsidRPr="003C1476">
        <w:t xml:space="preserve">. </w:t>
      </w:r>
    </w:p>
    <w:p w:rsidR="0026716C" w:rsidRDefault="0026716C" w:rsidP="0040319D">
      <w:r w:rsidRPr="003C1476">
        <w:t>В таблице 1 представлен перечень зеленых насаждений общего пользования города Янаула.</w:t>
      </w:r>
    </w:p>
    <w:p w:rsidR="0026716C" w:rsidRPr="003C1476" w:rsidRDefault="0026716C" w:rsidP="0040319D">
      <w:pPr>
        <w:ind w:firstLine="0"/>
        <w:jc w:val="right"/>
      </w:pPr>
      <w:r w:rsidRPr="003C1476">
        <w:t>Таблица 1</w:t>
      </w:r>
    </w:p>
    <w:p w:rsidR="0026716C" w:rsidRPr="003C1476" w:rsidRDefault="0026716C" w:rsidP="00E600B8">
      <w:r w:rsidRPr="003C1476">
        <w:tab/>
      </w:r>
    </w:p>
    <w:tbl>
      <w:tblPr>
        <w:tblStyle w:val="a9"/>
        <w:tblW w:w="5000" w:type="pct"/>
        <w:jc w:val="center"/>
        <w:tblLook w:val="04A0"/>
      </w:tblPr>
      <w:tblGrid>
        <w:gridCol w:w="961"/>
        <w:gridCol w:w="4676"/>
        <w:gridCol w:w="1983"/>
        <w:gridCol w:w="1951"/>
      </w:tblGrid>
      <w:tr w:rsidR="0026716C" w:rsidRPr="003C1476" w:rsidTr="0026716C">
        <w:trPr>
          <w:jc w:val="center"/>
        </w:trPr>
        <w:tc>
          <w:tcPr>
            <w:tcW w:w="502" w:type="pct"/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2443" w:type="pct"/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Наименование зеленых насаждений</w:t>
            </w:r>
          </w:p>
          <w:p w:rsidR="0026716C" w:rsidRPr="003C1476" w:rsidRDefault="0026716C" w:rsidP="00E600B8">
            <w:r w:rsidRPr="003C1476">
              <w:t>общего пользования</w:t>
            </w:r>
          </w:p>
        </w:tc>
        <w:tc>
          <w:tcPr>
            <w:tcW w:w="1036" w:type="pct"/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Площадь</w:t>
            </w:r>
          </w:p>
          <w:p w:rsidR="0026716C" w:rsidRPr="003C1476" w:rsidRDefault="0026716C" w:rsidP="0040319D">
            <w:pPr>
              <w:ind w:firstLine="0"/>
            </w:pPr>
            <w:r w:rsidRPr="003C1476">
              <w:t>на 1 очередь, га</w:t>
            </w:r>
          </w:p>
        </w:tc>
        <w:tc>
          <w:tcPr>
            <w:tcW w:w="1019" w:type="pct"/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Площадь</w:t>
            </w:r>
          </w:p>
          <w:p w:rsidR="0026716C" w:rsidRPr="003C1476" w:rsidRDefault="0026716C" w:rsidP="0040319D">
            <w:pPr>
              <w:ind w:firstLine="0"/>
            </w:pPr>
            <w:r w:rsidRPr="003C1476">
              <w:t>на расчетный срок, га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1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jc w:val="center"/>
            </w:pPr>
            <w:r w:rsidRPr="003C1476">
              <w:t>2</w:t>
            </w:r>
          </w:p>
        </w:tc>
        <w:tc>
          <w:tcPr>
            <w:tcW w:w="1036" w:type="pct"/>
          </w:tcPr>
          <w:p w:rsidR="0026716C" w:rsidRPr="003C1476" w:rsidRDefault="0026716C" w:rsidP="0040319D">
            <w:pPr>
              <w:jc w:val="center"/>
            </w:pPr>
            <w:r w:rsidRPr="003C1476">
              <w:t>3</w:t>
            </w:r>
          </w:p>
        </w:tc>
        <w:tc>
          <w:tcPr>
            <w:tcW w:w="1019" w:type="pct"/>
          </w:tcPr>
          <w:p w:rsidR="0026716C" w:rsidRPr="003C1476" w:rsidRDefault="0026716C" w:rsidP="0040319D">
            <w:pPr>
              <w:jc w:val="center"/>
            </w:pPr>
            <w:r w:rsidRPr="003C1476">
              <w:t>4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1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Парк в новом жилом районе «Восточный»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6,3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2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Парковая зона на примыкании к общественно-деловой зоне по ул. Объездной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7,9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3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Массив зеленых насаждений общего пользования на примыкании к территории коллективных садов</w:t>
            </w:r>
          </w:p>
        </w:tc>
        <w:tc>
          <w:tcPr>
            <w:tcW w:w="1036" w:type="pct"/>
          </w:tcPr>
          <w:p w:rsidR="0026716C" w:rsidRPr="003C1476" w:rsidRDefault="0026716C" w:rsidP="00E600B8"/>
        </w:tc>
        <w:tc>
          <w:tcPr>
            <w:tcW w:w="1019" w:type="pct"/>
          </w:tcPr>
          <w:p w:rsidR="0026716C" w:rsidRPr="003C1476" w:rsidRDefault="0026716C" w:rsidP="00E600B8">
            <w:r w:rsidRPr="003C1476">
              <w:t>75,3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lastRenderedPageBreak/>
              <w:t>4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Придорожное озеленение вдоль территории индивидуальной застройки между улицами Объездной и автодорогой Уфа-Янаул</w:t>
            </w:r>
          </w:p>
        </w:tc>
        <w:tc>
          <w:tcPr>
            <w:tcW w:w="1036" w:type="pct"/>
          </w:tcPr>
          <w:p w:rsidR="0026716C" w:rsidRPr="003C1476" w:rsidRDefault="0026716C" w:rsidP="00E600B8"/>
        </w:tc>
        <w:tc>
          <w:tcPr>
            <w:tcW w:w="1019" w:type="pct"/>
          </w:tcPr>
          <w:p w:rsidR="0026716C" w:rsidRPr="003C1476" w:rsidRDefault="0026716C" w:rsidP="00E600B8">
            <w:r w:rsidRPr="003C1476">
              <w:t>6,9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5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 xml:space="preserve">Зона скверов вдоль реки </w:t>
            </w:r>
            <w:proofErr w:type="spellStart"/>
            <w:r w:rsidRPr="003C1476">
              <w:t>Янаулки</w:t>
            </w:r>
            <w:proofErr w:type="spellEnd"/>
            <w:r w:rsidRPr="003C1476">
              <w:t xml:space="preserve"> по ул. Некрасова 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10,2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6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 xml:space="preserve">Зона скверов вдоль реки </w:t>
            </w:r>
            <w:proofErr w:type="spellStart"/>
            <w:r w:rsidRPr="003C1476">
              <w:t>Янаулки</w:t>
            </w:r>
            <w:proofErr w:type="spellEnd"/>
            <w:r w:rsidRPr="003C1476">
              <w:t xml:space="preserve"> по ул. Заречной (в продолжение) 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6,1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7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Сквер по ул. Лермонтова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0,8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8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 xml:space="preserve">Зона скверов по ул. </w:t>
            </w:r>
            <w:proofErr w:type="spellStart"/>
            <w:r w:rsidRPr="003C1476">
              <w:t>Тукаева</w:t>
            </w:r>
            <w:proofErr w:type="spellEnd"/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2,2</w:t>
            </w:r>
          </w:p>
        </w:tc>
        <w:tc>
          <w:tcPr>
            <w:tcW w:w="1019" w:type="pct"/>
          </w:tcPr>
          <w:p w:rsidR="0026716C" w:rsidRPr="003C1476" w:rsidRDefault="0026716C" w:rsidP="00E600B8"/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9</w:t>
            </w:r>
          </w:p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 xml:space="preserve">Зона зеленых насаждений общего пользования вдоль р. </w:t>
            </w:r>
            <w:proofErr w:type="spellStart"/>
            <w:r w:rsidRPr="003C1476">
              <w:t>Шудэк</w:t>
            </w:r>
            <w:proofErr w:type="spellEnd"/>
          </w:p>
        </w:tc>
        <w:tc>
          <w:tcPr>
            <w:tcW w:w="1036" w:type="pct"/>
          </w:tcPr>
          <w:p w:rsidR="0026716C" w:rsidRPr="003C1476" w:rsidRDefault="0026716C" w:rsidP="00E600B8"/>
        </w:tc>
        <w:tc>
          <w:tcPr>
            <w:tcW w:w="1019" w:type="pct"/>
          </w:tcPr>
          <w:p w:rsidR="0026716C" w:rsidRPr="003C1476" w:rsidRDefault="0026716C" w:rsidP="00E600B8">
            <w:r w:rsidRPr="003C1476">
              <w:t>42,2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rPr>
                <w:b/>
              </w:rPr>
              <w:t>Всего,</w:t>
            </w:r>
            <w:r w:rsidRPr="003C1476">
              <w:t xml:space="preserve"> зеленые насаждения, предлагаемые генеральным планом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33,5</w:t>
            </w:r>
          </w:p>
        </w:tc>
        <w:tc>
          <w:tcPr>
            <w:tcW w:w="1019" w:type="pct"/>
          </w:tcPr>
          <w:p w:rsidR="0026716C" w:rsidRPr="003C1476" w:rsidRDefault="0026716C" w:rsidP="00E600B8">
            <w:r w:rsidRPr="003C1476">
              <w:t>124,4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Существующие зеленые насаждения общего пользования, в том числе:</w:t>
            </w:r>
          </w:p>
        </w:tc>
        <w:tc>
          <w:tcPr>
            <w:tcW w:w="2055" w:type="pct"/>
            <w:gridSpan w:val="2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429,4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Леса</w:t>
            </w:r>
          </w:p>
        </w:tc>
        <w:tc>
          <w:tcPr>
            <w:tcW w:w="2055" w:type="pct"/>
            <w:gridSpan w:val="2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404,7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Городской парк</w:t>
            </w:r>
          </w:p>
        </w:tc>
        <w:tc>
          <w:tcPr>
            <w:tcW w:w="2055" w:type="pct"/>
            <w:gridSpan w:val="2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4,0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t>Придорожное озеленение вдоль автодороги Уфа – Янаул</w:t>
            </w:r>
          </w:p>
        </w:tc>
        <w:tc>
          <w:tcPr>
            <w:tcW w:w="2055" w:type="pct"/>
            <w:gridSpan w:val="2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20,7</w:t>
            </w:r>
          </w:p>
        </w:tc>
      </w:tr>
      <w:tr w:rsidR="0026716C" w:rsidRPr="003C1476" w:rsidTr="0026716C">
        <w:trPr>
          <w:jc w:val="center"/>
        </w:trPr>
        <w:tc>
          <w:tcPr>
            <w:tcW w:w="502" w:type="pct"/>
          </w:tcPr>
          <w:p w:rsidR="0026716C" w:rsidRPr="003C1476" w:rsidRDefault="0026716C" w:rsidP="00E600B8"/>
        </w:tc>
        <w:tc>
          <w:tcPr>
            <w:tcW w:w="2443" w:type="pct"/>
          </w:tcPr>
          <w:p w:rsidR="0026716C" w:rsidRPr="003C1476" w:rsidRDefault="0026716C" w:rsidP="0040319D">
            <w:pPr>
              <w:ind w:firstLine="0"/>
            </w:pPr>
            <w:r w:rsidRPr="003C1476">
              <w:rPr>
                <w:b/>
              </w:rPr>
              <w:t xml:space="preserve">Итого, </w:t>
            </w:r>
            <w:r w:rsidRPr="003C1476">
              <w:t>общая площадь зеленых насаждений общего пользования города</w:t>
            </w:r>
          </w:p>
        </w:tc>
        <w:tc>
          <w:tcPr>
            <w:tcW w:w="1036" w:type="pct"/>
          </w:tcPr>
          <w:p w:rsidR="0026716C" w:rsidRPr="003C1476" w:rsidRDefault="0026716C" w:rsidP="00E600B8">
            <w:r w:rsidRPr="003C1476">
              <w:t>462,9</w:t>
            </w:r>
          </w:p>
        </w:tc>
        <w:tc>
          <w:tcPr>
            <w:tcW w:w="1019" w:type="pct"/>
          </w:tcPr>
          <w:p w:rsidR="0026716C" w:rsidRPr="003C1476" w:rsidRDefault="0026716C" w:rsidP="00E600B8">
            <w:r w:rsidRPr="003C1476">
              <w:t>553,8</w:t>
            </w:r>
          </w:p>
        </w:tc>
      </w:tr>
    </w:tbl>
    <w:p w:rsidR="0026716C" w:rsidRPr="003C1476" w:rsidRDefault="0026716C" w:rsidP="00E600B8">
      <w:r w:rsidRPr="003C1476">
        <w:tab/>
      </w:r>
    </w:p>
    <w:p w:rsidR="0026716C" w:rsidRPr="003C1476" w:rsidRDefault="0026716C" w:rsidP="00E600B8">
      <w:r w:rsidRPr="003C1476">
        <w:t>Обеспеченность зелеными насаждениями общего пользования в городе Янауле составит:</w:t>
      </w:r>
    </w:p>
    <w:p w:rsidR="0026716C" w:rsidRPr="003C1476" w:rsidRDefault="0026716C" w:rsidP="00E600B8">
      <w:pPr>
        <w:pStyle w:val="a"/>
      </w:pPr>
      <w:r w:rsidRPr="003C1476">
        <w:t>на первую очередь – 166,51 кв. м/чел.;</w:t>
      </w:r>
    </w:p>
    <w:p w:rsidR="0026716C" w:rsidRPr="003C1476" w:rsidRDefault="0026716C" w:rsidP="00E600B8">
      <w:pPr>
        <w:pStyle w:val="a"/>
      </w:pPr>
      <w:r w:rsidRPr="003C1476">
        <w:t>на расчетный срок – 199,21 кв. м/чел.</w:t>
      </w:r>
    </w:p>
    <w:p w:rsidR="0026716C" w:rsidRPr="003C1476" w:rsidRDefault="0026716C" w:rsidP="00E600B8">
      <w:r w:rsidRPr="003C1476">
        <w:t>Для озеленения города проектом предлагается использовать породы, хорошо произрастающие в местных почвенно-климатических условиях и обладающие высоким декоративным качеством:</w:t>
      </w:r>
    </w:p>
    <w:p w:rsidR="0026716C" w:rsidRPr="003C1476" w:rsidRDefault="0026716C" w:rsidP="00E600B8">
      <w:pPr>
        <w:pStyle w:val="a"/>
      </w:pPr>
      <w:r w:rsidRPr="003C1476">
        <w:t xml:space="preserve">деревья: липа мелколистная, дуб </w:t>
      </w:r>
      <w:proofErr w:type="spellStart"/>
      <w:r w:rsidRPr="003C1476">
        <w:t>черешчатый</w:t>
      </w:r>
      <w:proofErr w:type="spellEnd"/>
      <w:r w:rsidRPr="003C1476">
        <w:t xml:space="preserve">, ясень обыкновенный, клен остролистный, клен </w:t>
      </w:r>
      <w:proofErr w:type="spellStart"/>
      <w:r w:rsidRPr="003C1476">
        <w:t>ясенелистный</w:t>
      </w:r>
      <w:proofErr w:type="spellEnd"/>
      <w:r w:rsidRPr="003C1476">
        <w:t>, вяз гладкий, тополь берлинский, тополь канадский, тополь белый, рябина обыкновенная, ива серебристая, ель обыкновенная, береза бородавчатая, лиственница сибирская, сосна обыкновенная, каштан конский;</w:t>
      </w:r>
    </w:p>
    <w:p w:rsidR="004758D9" w:rsidRPr="003C1476" w:rsidRDefault="0026716C" w:rsidP="0040319D">
      <w:pPr>
        <w:pStyle w:val="a"/>
      </w:pPr>
      <w:r w:rsidRPr="003C1476">
        <w:t xml:space="preserve">кустарники: спиреи, шиповники, кизильник блестящий, жимолость (татарская, </w:t>
      </w:r>
      <w:proofErr w:type="spellStart"/>
      <w:r w:rsidRPr="003C1476">
        <w:t>покрывальная</w:t>
      </w:r>
      <w:proofErr w:type="spellEnd"/>
      <w:r w:rsidRPr="003C1476">
        <w:t xml:space="preserve">, голубая), сирень (обыкновенная, венгерская, мохнатая), акация желтая, боярышник обыкновенный, ирга колосистая, калина обыкновенная, рябинник </w:t>
      </w:r>
      <w:proofErr w:type="spellStart"/>
      <w:r w:rsidRPr="003C1476">
        <w:t>рябинолистный</w:t>
      </w:r>
      <w:proofErr w:type="spellEnd"/>
      <w:r w:rsidRPr="003C1476">
        <w:t xml:space="preserve">, дерн белый.  </w:t>
      </w:r>
    </w:p>
    <w:p w:rsidR="004758D9" w:rsidRPr="00B031C6" w:rsidRDefault="0040319D" w:rsidP="0040319D">
      <w:pPr>
        <w:pStyle w:val="20"/>
      </w:pPr>
      <w:bookmarkStart w:id="13" w:name="_Toc281294238"/>
      <w:r>
        <w:t xml:space="preserve">2.7. </w:t>
      </w:r>
      <w:r w:rsidR="00D57FAE" w:rsidRPr="00B031C6">
        <w:t>Развитие транспортной инфраструктуры</w:t>
      </w:r>
      <w:bookmarkEnd w:id="13"/>
    </w:p>
    <w:p w:rsidR="0026716C" w:rsidRPr="003C1476" w:rsidRDefault="0026716C" w:rsidP="0040319D">
      <w:r w:rsidRPr="003C1476">
        <w:t>Генеральным планом города предусматривается дальнейшее развитие сложившейся структуры улично-дорожной сети города в увязке с существующими улицами и дорогами, рельефом и сетями инженерно-технического обеспечения.</w:t>
      </w:r>
    </w:p>
    <w:p w:rsidR="0026716C" w:rsidRPr="003C1476" w:rsidRDefault="0026716C" w:rsidP="0040319D">
      <w:r w:rsidRPr="003C1476">
        <w:t>При проектировании улично-дорожной сети максимально учтена сложившаяся система улиц и направление перспективного развития населенного пункта, предусмотрены мероприятия по исключению имеющихся недостатков. Введена четкая дифференциация улиц по категориям в соответствии со СНиП 2.07.01-89* «Градостроительство.  Планировка и застройка городских и сельских поселений».</w:t>
      </w:r>
    </w:p>
    <w:p w:rsidR="0026716C" w:rsidRPr="003C1476" w:rsidRDefault="0026716C" w:rsidP="0040319D">
      <w:r w:rsidRPr="003C1476"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в транспортной схеме города:</w:t>
      </w:r>
    </w:p>
    <w:p w:rsidR="0026716C" w:rsidRPr="003C1476" w:rsidRDefault="0026716C" w:rsidP="0040319D">
      <w:pPr>
        <w:pStyle w:val="a"/>
      </w:pPr>
      <w:r w:rsidRPr="003C1476">
        <w:t>магистральная дорога регулируемого движения;</w:t>
      </w:r>
    </w:p>
    <w:p w:rsidR="0026716C" w:rsidRPr="003C1476" w:rsidRDefault="0026716C" w:rsidP="0040319D">
      <w:pPr>
        <w:pStyle w:val="a"/>
      </w:pPr>
      <w:r w:rsidRPr="003C1476">
        <w:lastRenderedPageBreak/>
        <w:t>улица общегородского значения регулируемого движения;</w:t>
      </w:r>
    </w:p>
    <w:p w:rsidR="0026716C" w:rsidRPr="003C1476" w:rsidRDefault="0026716C" w:rsidP="0040319D">
      <w:pPr>
        <w:pStyle w:val="a"/>
      </w:pPr>
      <w:r w:rsidRPr="003C1476">
        <w:t>улица районного значения;</w:t>
      </w:r>
    </w:p>
    <w:p w:rsidR="0026716C" w:rsidRPr="003C1476" w:rsidRDefault="0026716C" w:rsidP="0040319D">
      <w:pPr>
        <w:pStyle w:val="a"/>
      </w:pPr>
      <w:r w:rsidRPr="003C1476">
        <w:t>жилые улицы;</w:t>
      </w:r>
    </w:p>
    <w:p w:rsidR="0026716C" w:rsidRPr="003C1476" w:rsidRDefault="0026716C" w:rsidP="0040319D">
      <w:pPr>
        <w:pStyle w:val="a"/>
      </w:pPr>
      <w:r w:rsidRPr="003C1476">
        <w:t>проезды.</w:t>
      </w:r>
    </w:p>
    <w:p w:rsidR="0026716C" w:rsidRPr="003C1476" w:rsidRDefault="0026716C" w:rsidP="0040319D">
      <w:r w:rsidRPr="0040319D">
        <w:t>Первоочередными мероприятиями развития улично-дорожной сети города</w:t>
      </w:r>
      <w:r w:rsidRPr="003C1476">
        <w:t xml:space="preserve"> являются: </w:t>
      </w:r>
    </w:p>
    <w:p w:rsidR="0026716C" w:rsidRPr="003C1476" w:rsidRDefault="0026716C" w:rsidP="0040319D">
      <w:r w:rsidRPr="003C1476">
        <w:t>По магистральным улицам и дорогам:</w:t>
      </w:r>
    </w:p>
    <w:p w:rsidR="0026716C" w:rsidRPr="003C1476" w:rsidRDefault="0026716C" w:rsidP="0040319D">
      <w:pPr>
        <w:pStyle w:val="a"/>
      </w:pPr>
      <w:r w:rsidRPr="003C1476">
        <w:t>Строительство магистральной дороги регулируемого движения в обход  города Янаул протяженностью 6,4 км.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нового участка улицы общегородского значения на продлении ул. </w:t>
      </w:r>
      <w:proofErr w:type="spellStart"/>
      <w:r w:rsidRPr="003C1476">
        <w:t>Якутова</w:t>
      </w:r>
      <w:proofErr w:type="spellEnd"/>
      <w:r w:rsidRPr="003C1476">
        <w:t xml:space="preserve"> до ул. 30 лет Победы протяженностью 0,8 км со строительством путепровода через железную дорогу. 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нового участка улицы общегородского значения на продлении ул. Социалистическая до ул. </w:t>
      </w:r>
      <w:proofErr w:type="spellStart"/>
      <w:r w:rsidRPr="003C1476">
        <w:t>Каманина</w:t>
      </w:r>
      <w:proofErr w:type="spellEnd"/>
      <w:r w:rsidRPr="003C1476">
        <w:t xml:space="preserve"> протяженностью 0,66 км со строительством путепровода через железную дорогу. 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круговой развязки на пересечении улиц </w:t>
      </w:r>
      <w:proofErr w:type="spellStart"/>
      <w:r w:rsidRPr="003C1476">
        <w:t>Худайбердина</w:t>
      </w:r>
      <w:proofErr w:type="spellEnd"/>
      <w:r w:rsidRPr="003C1476">
        <w:t>, Советская и Азина.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нового участка улицы общегородского значения на продлении ул. </w:t>
      </w:r>
      <w:proofErr w:type="spellStart"/>
      <w:r w:rsidRPr="003C1476">
        <w:t>Якутова</w:t>
      </w:r>
      <w:proofErr w:type="spellEnd"/>
      <w:r w:rsidRPr="003C1476">
        <w:t xml:space="preserve"> до северного участка магистральной дороги протяженностью 0,3 км.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нового участка улицы общегородского значения на продлении ул. Лермонтова от ул. Гоголя  до северного участка магистральной дороги протяженностью 0,45 км.  </w:t>
      </w:r>
    </w:p>
    <w:p w:rsidR="0026716C" w:rsidRPr="003C1476" w:rsidRDefault="0026716C" w:rsidP="0040319D">
      <w:pPr>
        <w:pStyle w:val="a"/>
      </w:pPr>
      <w:r w:rsidRPr="003C1476">
        <w:t>Продление ул. Тимирязева до ул. Объездной протяженность – 0,36 км.</w:t>
      </w:r>
    </w:p>
    <w:p w:rsidR="0026716C" w:rsidRPr="003C1476" w:rsidRDefault="0026716C" w:rsidP="0040319D">
      <w:pPr>
        <w:pStyle w:val="a"/>
      </w:pPr>
      <w:r w:rsidRPr="003C1476">
        <w:t>Продление ул. Российской с выходом на улицы общегородского значения ул.Уфимская и Объездная протяженностью 0,25 км.</w:t>
      </w:r>
    </w:p>
    <w:p w:rsidR="0026716C" w:rsidRPr="003C1476" w:rsidRDefault="0026716C" w:rsidP="0040319D">
      <w:pPr>
        <w:pStyle w:val="a"/>
      </w:pPr>
      <w:r w:rsidRPr="003C1476">
        <w:t>Строительство двух новых участков улицы районного значения на продлении ул. Заречная с выходом на улицы общегородского значения ул.30 лет Победы и Объездная протяженностью 1,5 и 0,7 км.</w:t>
      </w:r>
    </w:p>
    <w:p w:rsidR="0026716C" w:rsidRPr="003C1476" w:rsidRDefault="0026716C" w:rsidP="0040319D">
      <w:pPr>
        <w:pStyle w:val="a"/>
      </w:pPr>
      <w:r w:rsidRPr="003C1476">
        <w:t>Строительство улицы районного значения новом восточном жилом районе  с выходом на улицы общегородского значения ул.Уфимская и 30 лет Победы протяженностью 2,5 км.</w:t>
      </w:r>
    </w:p>
    <w:p w:rsidR="0026716C" w:rsidRPr="003C1476" w:rsidRDefault="0026716C" w:rsidP="0040319D">
      <w:r w:rsidRPr="003C1476">
        <w:t>По улицам местного значения:</w:t>
      </w:r>
    </w:p>
    <w:p w:rsidR="0026716C" w:rsidRPr="003C1476" w:rsidRDefault="0026716C" w:rsidP="0040319D">
      <w:pPr>
        <w:pStyle w:val="a"/>
      </w:pPr>
      <w:r w:rsidRPr="003C1476">
        <w:t>Строительство жилых улиц в новом восточном жилом районе, протяженностью 17,5 км.</w:t>
      </w:r>
    </w:p>
    <w:p w:rsidR="0026716C" w:rsidRPr="003C1476" w:rsidRDefault="0026716C" w:rsidP="0040319D">
      <w:r w:rsidRPr="003C1476">
        <w:t>Общая протяженность первоочередного строительства – 13,92 км по магистральной сети, 17,5 км – жилые улицы.</w:t>
      </w:r>
    </w:p>
    <w:p w:rsidR="0026716C" w:rsidRPr="0040319D" w:rsidRDefault="0026716C" w:rsidP="0040319D">
      <w:r w:rsidRPr="0040319D">
        <w:t>На период расчетного срока генеральным планом предусматривается:</w:t>
      </w:r>
    </w:p>
    <w:p w:rsidR="0026716C" w:rsidRPr="003C1476" w:rsidRDefault="0026716C" w:rsidP="0040319D">
      <w:r w:rsidRPr="003C1476">
        <w:t>По магистральным улицам и дорогам: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второй очереди магистральной дороги в обход города с выходом протяженностью — 6,8 км со строительством 2-х путепроводов через железную дорогу и 2-х мостовых переходов через реки </w:t>
      </w:r>
      <w:proofErr w:type="spellStart"/>
      <w:r w:rsidRPr="003C1476">
        <w:t>Шундэк</w:t>
      </w:r>
      <w:proofErr w:type="spellEnd"/>
      <w:r w:rsidRPr="003C1476">
        <w:t xml:space="preserve"> и </w:t>
      </w:r>
      <w:proofErr w:type="spellStart"/>
      <w:r w:rsidRPr="003C1476">
        <w:t>Янаулка</w:t>
      </w:r>
      <w:proofErr w:type="spellEnd"/>
      <w:r w:rsidRPr="003C1476">
        <w:t>.</w:t>
      </w:r>
    </w:p>
    <w:p w:rsidR="0026716C" w:rsidRPr="003C1476" w:rsidRDefault="0026716C" w:rsidP="0040319D">
      <w:pPr>
        <w:pStyle w:val="a"/>
      </w:pPr>
      <w:r w:rsidRPr="003C1476">
        <w:t xml:space="preserve">Строительство нового участка улицы общегородского значения на продлении ул. 30 лет Победы от ул. Матросова до магистральной дороги протяженностью 0,8 км со строительством мостового перехода через реку </w:t>
      </w:r>
      <w:proofErr w:type="spellStart"/>
      <w:r w:rsidRPr="003C1476">
        <w:t>Шундэк</w:t>
      </w:r>
      <w:proofErr w:type="spellEnd"/>
      <w:r w:rsidRPr="003C1476">
        <w:t xml:space="preserve">.  </w:t>
      </w:r>
    </w:p>
    <w:p w:rsidR="0026716C" w:rsidRPr="003C1476" w:rsidRDefault="0026716C" w:rsidP="0040319D">
      <w:pPr>
        <w:pStyle w:val="a"/>
      </w:pPr>
      <w:r w:rsidRPr="003C1476">
        <w:t xml:space="preserve">Строительство улицы районного значения вдоль железной дороги от ул. </w:t>
      </w:r>
      <w:proofErr w:type="spellStart"/>
      <w:r w:rsidRPr="003C1476">
        <w:t>Якутова</w:t>
      </w:r>
      <w:proofErr w:type="spellEnd"/>
      <w:r w:rsidRPr="003C1476">
        <w:t xml:space="preserve"> до магистральной дороги протяженностью – 1,5 км со строительством мостового перехода через реку </w:t>
      </w:r>
      <w:proofErr w:type="spellStart"/>
      <w:r w:rsidRPr="003C1476">
        <w:t>Шундэк</w:t>
      </w:r>
      <w:proofErr w:type="spellEnd"/>
      <w:r w:rsidRPr="003C1476">
        <w:t>.</w:t>
      </w:r>
    </w:p>
    <w:p w:rsidR="0026716C" w:rsidRPr="003C1476" w:rsidRDefault="0026716C" w:rsidP="0040319D">
      <w:pPr>
        <w:pStyle w:val="a"/>
      </w:pPr>
      <w:r w:rsidRPr="003C1476">
        <w:t xml:space="preserve">Строительство улицы районного значения вдоль река </w:t>
      </w:r>
      <w:proofErr w:type="spellStart"/>
      <w:r w:rsidRPr="003C1476">
        <w:t>Шундек</w:t>
      </w:r>
      <w:proofErr w:type="spellEnd"/>
      <w:r w:rsidRPr="003C1476">
        <w:t xml:space="preserve"> от ул. 30 лет Победы до магистральной дороги протяженностью – 0,8 км.</w:t>
      </w:r>
    </w:p>
    <w:p w:rsidR="0026716C" w:rsidRPr="003C1476" w:rsidRDefault="0026716C" w:rsidP="0040319D">
      <w:pPr>
        <w:pStyle w:val="a"/>
      </w:pPr>
      <w:r w:rsidRPr="003C1476">
        <w:lastRenderedPageBreak/>
        <w:t xml:space="preserve">Строительство нового участка улицы районного значения на продлении ул. </w:t>
      </w:r>
      <w:proofErr w:type="spellStart"/>
      <w:r w:rsidRPr="003C1476">
        <w:t>Давлетшина</w:t>
      </w:r>
      <w:proofErr w:type="spellEnd"/>
      <w:r w:rsidRPr="003C1476">
        <w:t xml:space="preserve"> от больничного комплекса до магистральной дороги протяженностью 1,0 км.  </w:t>
      </w:r>
    </w:p>
    <w:p w:rsidR="0026716C" w:rsidRPr="003C1476" w:rsidRDefault="0026716C" w:rsidP="0040319D">
      <w:pPr>
        <w:pStyle w:val="a"/>
      </w:pPr>
      <w:r w:rsidRPr="003C1476">
        <w:t>Строительство путепроводов по ул. Социалистическая и Куйбышева через железнодорожные пути грузового двора.</w:t>
      </w:r>
    </w:p>
    <w:p w:rsidR="0026716C" w:rsidRPr="003C1476" w:rsidRDefault="0026716C" w:rsidP="0040319D">
      <w:r w:rsidRPr="003C1476">
        <w:t>По улицам местного значения:</w:t>
      </w:r>
    </w:p>
    <w:p w:rsidR="0026716C" w:rsidRPr="003C1476" w:rsidRDefault="0026716C" w:rsidP="0040319D">
      <w:pPr>
        <w:pStyle w:val="a"/>
      </w:pPr>
      <w:r w:rsidRPr="003C1476">
        <w:t>Строительство жилых улиц в юго-восточном районе, протяженностью 5,0 км.</w:t>
      </w:r>
    </w:p>
    <w:p w:rsidR="0026716C" w:rsidRPr="003C1476" w:rsidRDefault="0026716C" w:rsidP="0040319D">
      <w:pPr>
        <w:pStyle w:val="a"/>
      </w:pPr>
      <w:r w:rsidRPr="003C1476">
        <w:t>Строительство жилых улиц в западном районе, протяженностью 3,5 км.</w:t>
      </w:r>
    </w:p>
    <w:p w:rsidR="0026716C" w:rsidRPr="003C1476" w:rsidRDefault="0026716C" w:rsidP="0040319D">
      <w:r w:rsidRPr="003C1476">
        <w:t xml:space="preserve">Общая протяженность </w:t>
      </w:r>
      <w:r w:rsidRPr="003C1476">
        <w:rPr>
          <w:lang w:val="en-US"/>
        </w:rPr>
        <w:t>II</w:t>
      </w:r>
      <w:r w:rsidRPr="003C1476">
        <w:t xml:space="preserve"> очереди строительства – 4,1 км по магистральной сети, 8,5 км – жилые улицы.</w:t>
      </w:r>
    </w:p>
    <w:p w:rsidR="0026716C" w:rsidRPr="003C1476" w:rsidRDefault="0026716C" w:rsidP="0040319D">
      <w:r w:rsidRPr="003C1476">
        <w:t>В результате осуществления проектных мероприятий протяженность магистральной сети к расчетному сроку увеличится до 62 км, плотность магистральной сети в пределах застройки составит 0,0136 км/га.</w:t>
      </w:r>
    </w:p>
    <w:p w:rsidR="0026716C" w:rsidRPr="003C1476" w:rsidRDefault="0026716C" w:rsidP="0040319D">
      <w:r w:rsidRPr="003C1476">
        <w:t>Кроме развития уличной сети, проектом предусматривается благоустройство улиц и дорог в сложившихся районах:</w:t>
      </w:r>
    </w:p>
    <w:p w:rsidR="0026716C" w:rsidRPr="003C1476" w:rsidRDefault="0026716C" w:rsidP="0040319D">
      <w:pPr>
        <w:pStyle w:val="a"/>
      </w:pPr>
      <w:r w:rsidRPr="003C1476">
        <w:t>Расширение проезжих частей у перекрестков в сложившейся застройке.</w:t>
      </w:r>
    </w:p>
    <w:p w:rsidR="0026716C" w:rsidRPr="003C1476" w:rsidRDefault="0026716C" w:rsidP="0040319D">
      <w:pPr>
        <w:pStyle w:val="a"/>
      </w:pPr>
      <w:r w:rsidRPr="003C1476">
        <w:t>Организация поверхностного водоотвода на улично-дорожной сети.</w:t>
      </w:r>
    </w:p>
    <w:p w:rsidR="0026716C" w:rsidRPr="003C1476" w:rsidRDefault="0026716C" w:rsidP="0040319D">
      <w:pPr>
        <w:pStyle w:val="a"/>
      </w:pPr>
      <w:r w:rsidRPr="003C1476">
        <w:t>Обеспечение треугольников видимости на основных перекрестках.</w:t>
      </w:r>
    </w:p>
    <w:p w:rsidR="0026716C" w:rsidRPr="003C1476" w:rsidRDefault="0026716C" w:rsidP="0040319D">
      <w:pPr>
        <w:pStyle w:val="a"/>
      </w:pPr>
      <w:r w:rsidRPr="003C1476">
        <w:t>Организация дорожного движения на пересечениях основных магистралей.</w:t>
      </w:r>
    </w:p>
    <w:p w:rsidR="0026716C" w:rsidRPr="003C1476" w:rsidRDefault="0026716C" w:rsidP="0040319D"/>
    <w:p w:rsidR="0026716C" w:rsidRPr="003C1476" w:rsidRDefault="0026716C" w:rsidP="0040319D">
      <w:pPr>
        <w:ind w:firstLine="0"/>
        <w:jc w:val="center"/>
      </w:pPr>
      <w:r w:rsidRPr="003C1476">
        <w:t>Характеристика улично-дорожной сети</w:t>
      </w:r>
    </w:p>
    <w:tbl>
      <w:tblPr>
        <w:tblW w:w="0" w:type="auto"/>
        <w:tblInd w:w="108" w:type="dxa"/>
        <w:tblLayout w:type="fixed"/>
        <w:tblLook w:val="0000"/>
      </w:tblPr>
      <w:tblGrid>
        <w:gridCol w:w="723"/>
        <w:gridCol w:w="3955"/>
        <w:gridCol w:w="705"/>
        <w:gridCol w:w="1330"/>
        <w:gridCol w:w="1403"/>
        <w:gridCol w:w="1243"/>
      </w:tblGrid>
      <w:tr w:rsidR="0026716C" w:rsidRPr="003C1476" w:rsidTr="0040319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jc w:val="center"/>
            </w:pPr>
            <w:r w:rsidRPr="003C1476">
              <w:t>№№</w:t>
            </w:r>
            <w:r w:rsidR="0040319D">
              <w:t xml:space="preserve">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Наименование показателей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jc w:val="center"/>
            </w:pPr>
            <w:proofErr w:type="spellStart"/>
            <w:r w:rsidRPr="003C1476">
              <w:t>Е</w:t>
            </w:r>
            <w:r w:rsidR="0040319D">
              <w:t>е</w:t>
            </w:r>
            <w:r w:rsidRPr="003C1476">
              <w:t>д</w:t>
            </w:r>
            <w:proofErr w:type="spellEnd"/>
            <w:r w:rsidRPr="003C1476">
              <w:t>.</w:t>
            </w:r>
            <w:r w:rsidR="0040319D">
              <w:t xml:space="preserve"> </w:t>
            </w:r>
            <w:proofErr w:type="spellStart"/>
            <w:r w:rsidRPr="003C1476">
              <w:t>изм</w:t>
            </w:r>
            <w:proofErr w:type="spellEnd"/>
            <w:r w:rsidRPr="003C1476"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Существ.</w:t>
            </w:r>
          </w:p>
          <w:p w:rsidR="0026716C" w:rsidRPr="003C1476" w:rsidRDefault="0026716C" w:rsidP="0040319D">
            <w:pPr>
              <w:ind w:firstLine="0"/>
              <w:jc w:val="center"/>
            </w:pPr>
            <w:r w:rsidRPr="003C1476">
              <w:t>положение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  <w:jc w:val="center"/>
            </w:pPr>
            <w:r w:rsidRPr="003C1476">
              <w:t>1-ая очередь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  <w:jc w:val="center"/>
            </w:pPr>
            <w:proofErr w:type="spellStart"/>
            <w:r w:rsidRPr="003C1476">
              <w:t>Расчетн</w:t>
            </w:r>
            <w:proofErr w:type="spellEnd"/>
            <w:r w:rsidRPr="003C1476">
              <w:t>. срок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Протяженность магистральных дорог общегородского значения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6,8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2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Протяженность улично-дорожной сети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км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128,7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153,72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164,12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в том числе: общегородского значения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35,4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37,61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38,41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/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районного значения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км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15,4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20,71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24,01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жилые улицы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77,9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95,4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101,7</w:t>
            </w:r>
          </w:p>
        </w:tc>
      </w:tr>
      <w:tr w:rsidR="0026716C" w:rsidRPr="003C1476" w:rsidTr="0026716C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E600B8">
            <w:r w:rsidRPr="003C1476"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Плотность улично-дорожной сети в застройке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40319D" w:rsidP="00E600B8">
            <w:r>
              <w:t>км/</w:t>
            </w:r>
            <w:r w:rsidR="0026716C" w:rsidRPr="003C1476">
              <w:t>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0,028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0,034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6C" w:rsidRPr="003C1476" w:rsidRDefault="0026716C" w:rsidP="0040319D">
            <w:pPr>
              <w:ind w:firstLine="0"/>
            </w:pPr>
            <w:r w:rsidRPr="003C1476">
              <w:t>0,036</w:t>
            </w:r>
          </w:p>
        </w:tc>
      </w:tr>
    </w:tbl>
    <w:p w:rsidR="0026716C" w:rsidRPr="003C1476" w:rsidRDefault="0026716C" w:rsidP="00E600B8">
      <w:pPr>
        <w:pStyle w:val="32"/>
      </w:pPr>
    </w:p>
    <w:p w:rsidR="00B031C6" w:rsidRDefault="00B031C6" w:rsidP="0040319D">
      <w:pPr>
        <w:pStyle w:val="30"/>
      </w:pPr>
      <w:bookmarkStart w:id="14" w:name="_Toc281294239"/>
      <w:r>
        <w:t>2.</w:t>
      </w:r>
      <w:r w:rsidR="0040319D">
        <w:t>7.1.</w:t>
      </w:r>
      <w:r>
        <w:t xml:space="preserve"> </w:t>
      </w:r>
      <w:r w:rsidR="0026716C" w:rsidRPr="003C1476">
        <w:t>Внутригородской транспорт</w:t>
      </w:r>
      <w:bookmarkEnd w:id="14"/>
    </w:p>
    <w:p w:rsidR="0026716C" w:rsidRPr="003C1476" w:rsidRDefault="0026716C" w:rsidP="00E600B8">
      <w:r w:rsidRPr="003C1476">
        <w:t xml:space="preserve">В проекте предусматривается развитие линий автобусного сообщения по внутригородским маршрутам на территории города. </w:t>
      </w:r>
    </w:p>
    <w:p w:rsidR="0026716C" w:rsidRPr="003C1476" w:rsidRDefault="0026716C" w:rsidP="00E600B8">
      <w:r w:rsidRPr="003C1476">
        <w:t>Предусматривается дополнительно запустить 3 маршрута, связывающие южную и северную части города и районы нового жилищного строительства. Новые линии автобусов пройдут по вновь строящимся и существующим улицам. Общая протяженность новых маршрутов — 16,7 км.</w:t>
      </w:r>
    </w:p>
    <w:p w:rsidR="0026716C" w:rsidRPr="003C1476" w:rsidRDefault="0026716C" w:rsidP="00E600B8">
      <w:r w:rsidRPr="003C1476">
        <w:t xml:space="preserve">Протяженность автобусной сети по оси улиц составит – 83,6 км. Плотность автобусной сети на территории застройки составит до 0,018 км/га. </w:t>
      </w:r>
    </w:p>
    <w:p w:rsidR="0026716C" w:rsidRPr="003C1476" w:rsidRDefault="0026716C" w:rsidP="00E600B8">
      <w:r w:rsidRPr="003C1476">
        <w:t xml:space="preserve">Развитие маршрутной сети автобусов обеспечит соблюдение нормативных радиусов обслуживания, при которых пешеходные подходы к остановкам автобусов составят 500-700 м. </w:t>
      </w:r>
    </w:p>
    <w:p w:rsidR="0026716C" w:rsidRPr="003C1476" w:rsidRDefault="0026716C" w:rsidP="00E600B8">
      <w:r w:rsidRPr="003C1476">
        <w:lastRenderedPageBreak/>
        <w:t>Проектом намечается дальнейшее развитие сети обслуживающих устройств легкового транспорта:</w:t>
      </w:r>
    </w:p>
    <w:p w:rsidR="0026716C" w:rsidRPr="003C1476" w:rsidRDefault="0026716C" w:rsidP="0040319D">
      <w:pPr>
        <w:pStyle w:val="a"/>
      </w:pPr>
      <w:r w:rsidRPr="003C1476">
        <w:t>создание сети автостоянок у объектов общественного назначения и организация гостевых стоянок в кварталах и микрорайонах;</w:t>
      </w:r>
    </w:p>
    <w:p w:rsidR="0026716C" w:rsidRPr="003C1476" w:rsidRDefault="0026716C" w:rsidP="0040319D">
      <w:pPr>
        <w:pStyle w:val="a"/>
      </w:pPr>
      <w:r w:rsidRPr="003C1476">
        <w:t xml:space="preserve">выделение территорий для размещения гаражей боксового типа и многоэтажных гаражей манежного типа для районов многоэтажной застройки с нормативным радиусом доступности до 800 м (норма автомобилизации на </w:t>
      </w:r>
      <w:r w:rsidRPr="003C1476">
        <w:rPr>
          <w:lang w:val="en-US"/>
        </w:rPr>
        <w:t>I</w:t>
      </w:r>
      <w:r w:rsidRPr="003C1476">
        <w:t xml:space="preserve"> очередь принимается – 250 автомобилей на 1 тыс. жителей, на расчетный срок – 350 автомашин на 1 тыс. жителей);</w:t>
      </w:r>
    </w:p>
    <w:p w:rsidR="0026716C" w:rsidRPr="003C1476" w:rsidRDefault="0026716C" w:rsidP="00E600B8"/>
    <w:p w:rsidR="0026716C" w:rsidRPr="003C1476" w:rsidRDefault="0026716C" w:rsidP="0040319D">
      <w:pPr>
        <w:jc w:val="center"/>
      </w:pPr>
      <w:r w:rsidRPr="003C1476">
        <w:t>Расчет потребности территорий для хранения индивидуального легкового автотранспорта</w:t>
      </w:r>
    </w:p>
    <w:p w:rsidR="0026716C" w:rsidRPr="003C1476" w:rsidRDefault="0026716C" w:rsidP="00E600B8"/>
    <w:tbl>
      <w:tblPr>
        <w:tblW w:w="0" w:type="auto"/>
        <w:tblInd w:w="115" w:type="dxa"/>
        <w:tblLayout w:type="fixed"/>
        <w:tblLook w:val="0000"/>
      </w:tblPr>
      <w:tblGrid>
        <w:gridCol w:w="3788"/>
        <w:gridCol w:w="1063"/>
        <w:gridCol w:w="1405"/>
        <w:gridCol w:w="1191"/>
        <w:gridCol w:w="1413"/>
      </w:tblGrid>
      <w:tr w:rsidR="00023A95" w:rsidRPr="003C1476" w:rsidTr="0026716C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95" w:rsidRPr="003C1476" w:rsidRDefault="00023A95" w:rsidP="0040319D">
            <w:pPr>
              <w:ind w:firstLine="0"/>
            </w:pPr>
            <w:r w:rsidRPr="003C1476">
              <w:t>Наименование показателей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95" w:rsidRPr="003C1476" w:rsidRDefault="00023A95" w:rsidP="0040319D">
            <w:pPr>
              <w:ind w:firstLine="0"/>
            </w:pPr>
            <w:r w:rsidRPr="003C1476">
              <w:t>Ед.</w:t>
            </w:r>
          </w:p>
          <w:p w:rsidR="00023A95" w:rsidRPr="003C1476" w:rsidRDefault="00023A95" w:rsidP="0040319D">
            <w:pPr>
              <w:ind w:firstLine="0"/>
            </w:pPr>
            <w:proofErr w:type="spellStart"/>
            <w:r w:rsidRPr="003C1476">
              <w:t>измер</w:t>
            </w:r>
            <w:proofErr w:type="spellEnd"/>
            <w:r w:rsidRPr="003C1476"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95" w:rsidRPr="003C1476" w:rsidRDefault="00023A95" w:rsidP="0040319D">
            <w:pPr>
              <w:ind w:firstLine="0"/>
            </w:pPr>
            <w:r w:rsidRPr="003C1476">
              <w:t>Существ.</w:t>
            </w:r>
          </w:p>
          <w:p w:rsidR="00023A95" w:rsidRPr="003C1476" w:rsidRDefault="00023A95" w:rsidP="0040319D">
            <w:pPr>
              <w:ind w:firstLine="0"/>
            </w:pPr>
            <w:r w:rsidRPr="003C1476">
              <w:t>положение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95" w:rsidRPr="003C1476" w:rsidRDefault="00023A95" w:rsidP="00023A95">
            <w:pPr>
              <w:ind w:firstLine="0"/>
            </w:pPr>
            <w:r w:rsidRPr="003C1476">
              <w:rPr>
                <w:lang w:val="en-US"/>
              </w:rPr>
              <w:t>I</w:t>
            </w:r>
            <w:r>
              <w:t xml:space="preserve"> </w:t>
            </w:r>
            <w:r w:rsidRPr="003C1476">
              <w:t>очередь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95" w:rsidRPr="003C1476" w:rsidRDefault="00023A95" w:rsidP="0040319D">
            <w:pPr>
              <w:ind w:firstLine="0"/>
            </w:pPr>
            <w:r w:rsidRPr="003C1476">
              <w:t>Расчетный</w:t>
            </w:r>
          </w:p>
          <w:p w:rsidR="00023A95" w:rsidRPr="003C1476" w:rsidRDefault="00023A95" w:rsidP="0040319D">
            <w:pPr>
              <w:ind w:firstLine="0"/>
            </w:pPr>
            <w:r w:rsidRPr="003C1476">
              <w:t>срок</w:t>
            </w:r>
          </w:p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40319D">
            <w:pPr>
              <w:ind w:firstLine="0"/>
            </w:pPr>
            <w:r w:rsidRPr="003C1476">
              <w:t>Население, всего,</w:t>
            </w:r>
          </w:p>
          <w:p w:rsidR="00023A95" w:rsidRPr="003C1476" w:rsidRDefault="00023A95" w:rsidP="00B45722">
            <w:pPr>
              <w:ind w:firstLine="0"/>
            </w:pPr>
            <w:r w:rsidRPr="003C1476">
              <w:t xml:space="preserve"> в том числе в многоквартирной застройке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тыс.чел.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27,46</w:t>
            </w:r>
          </w:p>
          <w:p w:rsidR="00023A95" w:rsidRPr="003C1476" w:rsidRDefault="00023A95" w:rsidP="00E600B8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27,8</w:t>
            </w:r>
          </w:p>
          <w:p w:rsidR="00023A95" w:rsidRPr="003C1476" w:rsidRDefault="00023A95" w:rsidP="00E600B8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27,8</w:t>
            </w:r>
          </w:p>
          <w:p w:rsidR="00023A95" w:rsidRPr="003C1476" w:rsidRDefault="00023A95" w:rsidP="00E600B8"/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Норма автомобилизации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proofErr w:type="spellStart"/>
            <w:r w:rsidRPr="003C1476">
              <w:t>маш</w:t>
            </w:r>
            <w:proofErr w:type="spellEnd"/>
            <w:r w:rsidRPr="003C1476">
              <w:t>.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1 тыс.чел.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E600B8"/>
          <w:p w:rsidR="00023A95" w:rsidRPr="003C1476" w:rsidRDefault="00023A95" w:rsidP="00023A95">
            <w:pPr>
              <w:ind w:firstLine="0"/>
            </w:pPr>
            <w:r w:rsidRPr="003C1476">
              <w:t>350</w:t>
            </w:r>
          </w:p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Общее количество легковых автомобилей индивидуального пользования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тыс.ед.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6,2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6,95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9,73</w:t>
            </w:r>
          </w:p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 xml:space="preserve">Количество </w:t>
            </w:r>
            <w:proofErr w:type="spellStart"/>
            <w:r w:rsidRPr="003C1476">
              <w:t>маш.-мест</w:t>
            </w:r>
            <w:proofErr w:type="spellEnd"/>
            <w:r w:rsidRPr="003C1476">
              <w:t xml:space="preserve"> требующихся в гаражах (для многоквартирной застройки)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тыс.</w:t>
            </w:r>
          </w:p>
          <w:p w:rsidR="00023A95" w:rsidRPr="003C1476" w:rsidRDefault="00023A95" w:rsidP="00023A95">
            <w:pPr>
              <w:ind w:firstLine="0"/>
            </w:pPr>
            <w:proofErr w:type="spellStart"/>
            <w:r w:rsidRPr="003C1476">
              <w:t>маш.-мест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7,7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12,3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E600B8"/>
          <w:p w:rsidR="00023A95" w:rsidRPr="003C1476" w:rsidRDefault="00023A95" w:rsidP="00023A95">
            <w:pPr>
              <w:ind w:firstLine="0"/>
            </w:pPr>
            <w:r w:rsidRPr="003C1476">
              <w:t>17,2</w:t>
            </w:r>
          </w:p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 xml:space="preserve">Количество </w:t>
            </w:r>
            <w:proofErr w:type="spellStart"/>
            <w:r w:rsidRPr="003C1476">
              <w:t>маш.-мест</w:t>
            </w:r>
            <w:proofErr w:type="spellEnd"/>
            <w:r w:rsidRPr="003C1476">
              <w:t>, размещенных в городе: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в гаражах боксового типа;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в многоэтажных гаражах манежного типа;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тыс.</w:t>
            </w:r>
          </w:p>
          <w:p w:rsidR="00023A95" w:rsidRPr="003C1476" w:rsidRDefault="00023A95" w:rsidP="00023A95">
            <w:pPr>
              <w:ind w:firstLine="0"/>
            </w:pPr>
            <w:proofErr w:type="spellStart"/>
            <w:r w:rsidRPr="003C1476">
              <w:t>маш.-мест</w:t>
            </w:r>
            <w:proofErr w:type="spellEnd"/>
          </w:p>
          <w:p w:rsidR="00023A95" w:rsidRPr="003C1476" w:rsidRDefault="00023A95" w:rsidP="00023A95">
            <w:pPr>
              <w:ind w:firstLine="0"/>
            </w:pPr>
            <w:r w:rsidRPr="003C1476">
              <w:t>-//-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7,7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11,7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0,6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E600B8"/>
          <w:p w:rsidR="00023A95" w:rsidRPr="003C1476" w:rsidRDefault="00023A95" w:rsidP="00023A95">
            <w:pPr>
              <w:ind w:firstLine="0"/>
            </w:pPr>
            <w:r w:rsidRPr="003C1476">
              <w:t>16,0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>1,2</w:t>
            </w:r>
          </w:p>
        </w:tc>
      </w:tr>
      <w:tr w:rsidR="00023A95" w:rsidRPr="003C1476" w:rsidTr="0026716C">
        <w:trPr>
          <w:trHeight w:val="45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 xml:space="preserve">Требуемая площадь </w:t>
            </w:r>
            <w:proofErr w:type="spellStart"/>
            <w:r w:rsidRPr="003C1476">
              <w:t>гаражей-боксового</w:t>
            </w:r>
            <w:proofErr w:type="spellEnd"/>
            <w:r w:rsidRPr="003C1476">
              <w:t xml:space="preserve"> типа (при 30 кв.м</w:t>
            </w:r>
          </w:p>
          <w:p w:rsidR="00023A95" w:rsidRPr="003C1476" w:rsidRDefault="00023A95" w:rsidP="00023A95">
            <w:pPr>
              <w:ind w:firstLine="0"/>
            </w:pPr>
            <w:r w:rsidRPr="003C1476">
              <w:t xml:space="preserve">на 1 </w:t>
            </w:r>
            <w:proofErr w:type="spellStart"/>
            <w:r w:rsidRPr="003C1476">
              <w:t>маш-место</w:t>
            </w:r>
            <w:proofErr w:type="spellEnd"/>
            <w:r w:rsidRPr="003C1476"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га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23,0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A95" w:rsidRPr="003C1476" w:rsidRDefault="00023A95" w:rsidP="00023A95">
            <w:pPr>
              <w:ind w:firstLine="0"/>
            </w:pPr>
            <w:r w:rsidRPr="003C1476">
              <w:t>35,1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95" w:rsidRPr="003C1476" w:rsidRDefault="00023A95" w:rsidP="00E600B8"/>
          <w:p w:rsidR="00023A95" w:rsidRPr="003C1476" w:rsidRDefault="00023A95" w:rsidP="00023A95">
            <w:pPr>
              <w:ind w:firstLine="0"/>
            </w:pPr>
            <w:r w:rsidRPr="003C1476">
              <w:t>48,0</w:t>
            </w:r>
          </w:p>
        </w:tc>
      </w:tr>
    </w:tbl>
    <w:p w:rsidR="0026716C" w:rsidRPr="003C1476" w:rsidRDefault="0026716C" w:rsidP="00E600B8"/>
    <w:p w:rsidR="0026716C" w:rsidRPr="003C1476" w:rsidRDefault="0026716C" w:rsidP="00E600B8">
      <w:r w:rsidRPr="003C1476">
        <w:t xml:space="preserve">Проектом предусматривается размещение новых площадок гаражей боксового типа в коммунальной зоне вдоль железнодорожных линий (первая очередь строительства).  </w:t>
      </w:r>
    </w:p>
    <w:p w:rsidR="0026716C" w:rsidRPr="003C1476" w:rsidRDefault="0026716C" w:rsidP="00E600B8">
      <w:r w:rsidRPr="003C1476">
        <w:t>Строительство гаражей манежного типа вместимостью 300 автомобилей каждый намечается размещать на территориях нового жилого района и в общественных центрах.</w:t>
      </w:r>
    </w:p>
    <w:p w:rsidR="0026716C" w:rsidRPr="003C1476" w:rsidRDefault="0026716C" w:rsidP="00E600B8">
      <w:r w:rsidRPr="003C1476">
        <w:t xml:space="preserve">На </w:t>
      </w:r>
      <w:r w:rsidRPr="003C1476">
        <w:rPr>
          <w:lang w:val="en-US"/>
        </w:rPr>
        <w:t>I</w:t>
      </w:r>
      <w:r w:rsidRPr="003C1476">
        <w:t xml:space="preserve"> очередь предусматривается строительство 2-х гаражей манежного типа:</w:t>
      </w:r>
    </w:p>
    <w:p w:rsidR="0026716C" w:rsidRPr="003C1476" w:rsidRDefault="0026716C" w:rsidP="00023A95">
      <w:pPr>
        <w:pStyle w:val="a"/>
      </w:pPr>
      <w:r w:rsidRPr="003C1476">
        <w:t>по ул. Заречной в общественном центре;</w:t>
      </w:r>
    </w:p>
    <w:p w:rsidR="0026716C" w:rsidRPr="003C1476" w:rsidRDefault="0026716C" w:rsidP="00023A95">
      <w:pPr>
        <w:pStyle w:val="a"/>
      </w:pPr>
      <w:r w:rsidRPr="003C1476">
        <w:t>по Объездной на территории нового многоэтажного строительства.</w:t>
      </w:r>
    </w:p>
    <w:p w:rsidR="0026716C" w:rsidRPr="003C1476" w:rsidRDefault="0026716C" w:rsidP="00E600B8">
      <w:r w:rsidRPr="003C1476">
        <w:t>На расчетный срок намечается строительство еще одного гаража манежного типа в западном районе на ул. Матросова.</w:t>
      </w:r>
    </w:p>
    <w:p w:rsidR="0026716C" w:rsidRPr="003C1476" w:rsidRDefault="0026716C" w:rsidP="00E600B8">
      <w:r w:rsidRPr="003C1476">
        <w:t>В жилых кварталах и микрорайонах предполагается размещать гостевые автостоянки на въездах на их территорию.</w:t>
      </w:r>
    </w:p>
    <w:p w:rsidR="0026716C" w:rsidRPr="003C1476" w:rsidRDefault="0026716C" w:rsidP="00E600B8">
      <w:r w:rsidRPr="003C1476">
        <w:lastRenderedPageBreak/>
        <w:t xml:space="preserve"> Размещение основных автостоянок намечается на отдельных площадках в общественных центрах. Предусматривается возможность размещения автостоянок в красных линиях улиц вдоль проезжих частей у объектов массового посещения в сложившейся части города. </w:t>
      </w:r>
    </w:p>
    <w:p w:rsidR="0026716C" w:rsidRPr="003C1476" w:rsidRDefault="0026716C" w:rsidP="00E600B8">
      <w:r w:rsidRPr="003C1476">
        <w:t>Для определения необходимых объемов предприятий технического обслуживания автомобилей (СТО) принят нормативный показатель – 200 легковых автомобилей на 1 пост технического обслуживания.</w:t>
      </w:r>
    </w:p>
    <w:p w:rsidR="0026716C" w:rsidRPr="003C1476" w:rsidRDefault="0026716C" w:rsidP="00E600B8">
      <w:r w:rsidRPr="003C1476">
        <w:t>Автозаправочные станции (АЗС) предусматривается размещать из расчета одной топливораздаточной колонки на 1200 легковых автомобилей.</w:t>
      </w:r>
    </w:p>
    <w:p w:rsidR="0026716C" w:rsidRPr="003C1476" w:rsidRDefault="0026716C" w:rsidP="00E600B8">
      <w:r w:rsidRPr="003C1476">
        <w:t xml:space="preserve">Суммарная мощность СТО должна составлять на </w:t>
      </w:r>
      <w:r w:rsidRPr="003C1476">
        <w:rPr>
          <w:lang w:val="en-US"/>
        </w:rPr>
        <w:t>I</w:t>
      </w:r>
      <w:r w:rsidRPr="003C1476">
        <w:t>-</w:t>
      </w:r>
      <w:proofErr w:type="spellStart"/>
      <w:r w:rsidRPr="003C1476">
        <w:t>ю</w:t>
      </w:r>
      <w:proofErr w:type="spellEnd"/>
      <w:r w:rsidRPr="003C1476">
        <w:t xml:space="preserve"> очередь 35 постов, на расчетный срок – 49 постов. Суммарная мощность АЗС на </w:t>
      </w:r>
      <w:r w:rsidRPr="003C1476">
        <w:rPr>
          <w:lang w:val="en-US"/>
        </w:rPr>
        <w:t>I</w:t>
      </w:r>
      <w:r w:rsidRPr="003C1476">
        <w:t>-</w:t>
      </w:r>
      <w:proofErr w:type="spellStart"/>
      <w:r w:rsidRPr="003C1476">
        <w:t>ю</w:t>
      </w:r>
      <w:proofErr w:type="spellEnd"/>
      <w:r w:rsidRPr="003C1476">
        <w:t xml:space="preserve"> очередь - 6 топливораздаточных колонок, на расчетный срок – 8 колонок. </w:t>
      </w:r>
    </w:p>
    <w:p w:rsidR="0026716C" w:rsidRPr="003C1476" w:rsidRDefault="0026716C" w:rsidP="00E600B8">
      <w:r w:rsidRPr="003C1476">
        <w:t xml:space="preserve">На 1-ю очередь предполагается разместить две АЗС на строящихся участках магистральной дороги в районе ул. Социалистической и восточной части возле жилого района </w:t>
      </w:r>
      <w:proofErr w:type="spellStart"/>
      <w:r w:rsidRPr="003C1476">
        <w:t>Истяк</w:t>
      </w:r>
      <w:proofErr w:type="spellEnd"/>
      <w:r w:rsidRPr="003C1476">
        <w:t xml:space="preserve">, </w:t>
      </w:r>
      <w:proofErr w:type="spellStart"/>
      <w:r w:rsidRPr="003C1476">
        <w:t>автомойку</w:t>
      </w:r>
      <w:proofErr w:type="spellEnd"/>
      <w:r w:rsidRPr="003C1476">
        <w:t xml:space="preserve"> на 2 поста в районе ул. </w:t>
      </w:r>
      <w:proofErr w:type="spellStart"/>
      <w:r w:rsidRPr="003C1476">
        <w:t>Якутова</w:t>
      </w:r>
      <w:proofErr w:type="spellEnd"/>
      <w:r w:rsidRPr="003C1476">
        <w:t xml:space="preserve">. </w:t>
      </w:r>
    </w:p>
    <w:p w:rsidR="0026716C" w:rsidRPr="003C1476" w:rsidRDefault="0026716C" w:rsidP="00E600B8">
      <w:r w:rsidRPr="003C1476">
        <w:t xml:space="preserve">На расчетный срок дополнительно предусматривается размещения АЗС в северной части города на магистральной дороге в районе северного кладбища. Здесь же предусмотрено размещение </w:t>
      </w:r>
      <w:proofErr w:type="spellStart"/>
      <w:r w:rsidRPr="003C1476">
        <w:t>автомойки</w:t>
      </w:r>
      <w:proofErr w:type="spellEnd"/>
      <w:r w:rsidRPr="003C1476">
        <w:t>.</w:t>
      </w:r>
    </w:p>
    <w:p w:rsidR="0026716C" w:rsidRPr="003C1476" w:rsidRDefault="0026716C" w:rsidP="00E600B8">
      <w:r w:rsidRPr="003C1476">
        <w:t>Размещение проектируемых СТО произведено, в основном, на территориях новых гаражных кооперативов.</w:t>
      </w:r>
    </w:p>
    <w:p w:rsidR="0026716C" w:rsidRPr="003C1476" w:rsidRDefault="0026716C" w:rsidP="00E600B8">
      <w:r w:rsidRPr="003C1476">
        <w:t>На южном участке магистральной дороги предусмотрено размещение мотеля (10ая очередь строительства) в едином комплексе с АЗС.</w:t>
      </w:r>
    </w:p>
    <w:p w:rsidR="00B031C6" w:rsidRDefault="0026716C" w:rsidP="00E600B8">
      <w:r w:rsidRPr="003C1476">
        <w:t>Классификация уличной дорожной сети, линии автобусов, трассы основных пешеходных направлений, пути пропуска грузового движения, размещение гаражных зон и обслуживающих предприятий легкового транспорта показаны на чертеже "Сх</w:t>
      </w:r>
      <w:r w:rsidR="00943D59">
        <w:t>ема транспортной инфраструктуры".</w:t>
      </w:r>
    </w:p>
    <w:p w:rsidR="0026716C" w:rsidRPr="003C1476" w:rsidRDefault="00B031C6" w:rsidP="00764D24">
      <w:pPr>
        <w:pStyle w:val="30"/>
      </w:pPr>
      <w:bookmarkStart w:id="15" w:name="_Toc281294240"/>
      <w:r w:rsidRPr="00B031C6">
        <w:t>2.</w:t>
      </w:r>
      <w:r w:rsidR="00764D24">
        <w:t>7</w:t>
      </w:r>
      <w:r w:rsidR="00023A95">
        <w:t>.</w:t>
      </w:r>
      <w:r w:rsidR="00764D24">
        <w:t xml:space="preserve">2. </w:t>
      </w:r>
      <w:r w:rsidR="0026716C" w:rsidRPr="00B031C6">
        <w:t>Внешний</w:t>
      </w:r>
      <w:r w:rsidR="0026716C" w:rsidRPr="003C1476">
        <w:t xml:space="preserve"> транспорт</w:t>
      </w:r>
      <w:bookmarkEnd w:id="15"/>
    </w:p>
    <w:p w:rsidR="0026716C" w:rsidRPr="003C1476" w:rsidRDefault="00B031C6" w:rsidP="00764D24">
      <w:pPr>
        <w:pStyle w:val="4"/>
      </w:pPr>
      <w:r>
        <w:t>2.</w:t>
      </w:r>
      <w:r w:rsidR="00764D24">
        <w:t>7</w:t>
      </w:r>
      <w:r>
        <w:t>.</w:t>
      </w:r>
      <w:r w:rsidR="00764D24">
        <w:t>2.</w:t>
      </w:r>
      <w:r>
        <w:t>1</w:t>
      </w:r>
      <w:r w:rsidR="00764D24">
        <w:t>.</w:t>
      </w:r>
      <w:r>
        <w:t xml:space="preserve"> </w:t>
      </w:r>
      <w:r w:rsidR="0026716C" w:rsidRPr="003C1476">
        <w:t>Железнодорожный транспорт</w:t>
      </w:r>
    </w:p>
    <w:p w:rsidR="0026716C" w:rsidRPr="003C1476" w:rsidRDefault="0026716C" w:rsidP="00E600B8">
      <w:r w:rsidRPr="003C1476">
        <w:t>Проектом предусмотрено:</w:t>
      </w:r>
    </w:p>
    <w:p w:rsidR="0026716C" w:rsidRPr="003C1476" w:rsidRDefault="0026716C" w:rsidP="00E600B8">
      <w:pPr>
        <w:pStyle w:val="a"/>
      </w:pPr>
      <w:r w:rsidRPr="003C1476">
        <w:t>сохранение станции Янаул, главных путей железнодорожной магистрали и железнодорожных подъездных путей к промышленным предприятиям и территориям коммунально-складского назначения;</w:t>
      </w:r>
    </w:p>
    <w:p w:rsidR="0026716C" w:rsidRPr="003C1476" w:rsidRDefault="0026716C" w:rsidP="00E600B8">
      <w:pPr>
        <w:pStyle w:val="a"/>
      </w:pPr>
      <w:r w:rsidRPr="003C1476">
        <w:t>корректура полосы отвода железной дороги с исключением из ее ведения участков, занятых жилыми, промышленными и иными объектами, функционально не связанными с работой станции Янаул;</w:t>
      </w:r>
    </w:p>
    <w:p w:rsidR="0026716C" w:rsidRPr="003C1476" w:rsidRDefault="0026716C" w:rsidP="00E600B8">
      <w:pPr>
        <w:pStyle w:val="a"/>
      </w:pPr>
      <w:r w:rsidRPr="003C1476">
        <w:t>строительство нового путепровода в створе улицы Советской;</w:t>
      </w:r>
    </w:p>
    <w:p w:rsidR="0026716C" w:rsidRPr="003C1476" w:rsidRDefault="0026716C" w:rsidP="00E600B8">
      <w:pPr>
        <w:pStyle w:val="a"/>
      </w:pPr>
      <w:r w:rsidRPr="003C1476">
        <w:t>резервирование территории под строительство новой станции, предназначенной для обслуживания транзитных грузопотоков.</w:t>
      </w:r>
    </w:p>
    <w:p w:rsidR="00D57FAE" w:rsidRPr="003C1476" w:rsidRDefault="00023A95" w:rsidP="00023A95">
      <w:pPr>
        <w:pStyle w:val="20"/>
      </w:pPr>
      <w:bookmarkStart w:id="16" w:name="_Toc281294241"/>
      <w:r>
        <w:t>2.</w:t>
      </w:r>
      <w:r w:rsidR="00764D24">
        <w:t>8</w:t>
      </w:r>
      <w:r>
        <w:t xml:space="preserve">. </w:t>
      </w:r>
      <w:r w:rsidR="00D57FAE" w:rsidRPr="003C1476">
        <w:t>Развитие инженерной инфраструктуры</w:t>
      </w:r>
      <w:bookmarkEnd w:id="16"/>
    </w:p>
    <w:p w:rsidR="00B07C93" w:rsidRPr="003C1476" w:rsidRDefault="00023A95" w:rsidP="00023A95">
      <w:pPr>
        <w:pStyle w:val="30"/>
      </w:pPr>
      <w:bookmarkStart w:id="17" w:name="_Toc281294242"/>
      <w:r>
        <w:t>2.</w:t>
      </w:r>
      <w:r w:rsidR="00764D24">
        <w:t>8</w:t>
      </w:r>
      <w:r>
        <w:t xml:space="preserve">.1. </w:t>
      </w:r>
      <w:r w:rsidR="00D57FAE" w:rsidRPr="003C1476">
        <w:t>Водоснабжение</w:t>
      </w:r>
      <w:bookmarkEnd w:id="17"/>
    </w:p>
    <w:p w:rsidR="00B07C93" w:rsidRPr="003C1476" w:rsidRDefault="00B07C93" w:rsidP="00E600B8">
      <w:r w:rsidRPr="003C1476">
        <w:t>При разработке генеральной схемы водоснабжения г.</w:t>
      </w:r>
      <w:r w:rsidR="002052E4" w:rsidRPr="003C1476">
        <w:t xml:space="preserve"> </w:t>
      </w:r>
      <w:r w:rsidRPr="003C1476">
        <w:t>Янаула приняты следующие сроки развития и расчетная численность населения:</w:t>
      </w:r>
    </w:p>
    <w:p w:rsidR="00B07C93" w:rsidRPr="003C1476" w:rsidRDefault="00B07C93" w:rsidP="00E600B8">
      <w:r w:rsidRPr="003C1476">
        <w:t>- 1 очередь 2010-2020г.г. – 27800 чел., в т.ч. 5122 чел. новое жилищное строительство;</w:t>
      </w:r>
    </w:p>
    <w:p w:rsidR="00B07C93" w:rsidRPr="003C1476" w:rsidRDefault="00B07C93" w:rsidP="00E600B8">
      <w:r w:rsidRPr="003C1476">
        <w:t>- расчетный срок 2010-2030г.г. – 27800 чел., в т.ч. 9245 чел. новое жилищное строительство.</w:t>
      </w:r>
    </w:p>
    <w:p w:rsidR="00B07C93" w:rsidRPr="003C1476" w:rsidRDefault="00B07C93" w:rsidP="00E600B8">
      <w:r w:rsidRPr="003C1476">
        <w:t>Расходы воды на хозяйственно-питьевые нужды</w:t>
      </w:r>
    </w:p>
    <w:p w:rsidR="00B07C93" w:rsidRPr="003C1476" w:rsidRDefault="00B07C93" w:rsidP="00023A95">
      <w:r w:rsidRPr="003C1476">
        <w:lastRenderedPageBreak/>
        <w:t>Удельные среднесуточные нормы хозяйственно-питьевого водопотребления на одного жителя приняты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приложение 12 и представлены в таблице 2.</w:t>
      </w:r>
    </w:p>
    <w:p w:rsidR="00B07C93" w:rsidRDefault="00B07C93" w:rsidP="00023A95">
      <w:r w:rsidRPr="003C1476">
        <w:t>Удельное водопотребление включает расходы воды на хозяйственно-питьевые и бытовые нужды в общественных зданиях.</w:t>
      </w:r>
    </w:p>
    <w:p w:rsidR="00023A95" w:rsidRPr="003C1476" w:rsidRDefault="00023A95" w:rsidP="00023A95"/>
    <w:p w:rsidR="00023A95" w:rsidRPr="003C1476" w:rsidRDefault="00023A95" w:rsidP="00023A95">
      <w:pPr>
        <w:ind w:firstLine="0"/>
        <w:jc w:val="center"/>
      </w:pPr>
      <w:r w:rsidRPr="003C1476">
        <w:t>Удельные среднесуточные нормы водопотребления</w:t>
      </w:r>
    </w:p>
    <w:p w:rsidR="00B07C93" w:rsidRPr="003C1476" w:rsidRDefault="002052E4" w:rsidP="00023A95">
      <w:pPr>
        <w:ind w:firstLine="0"/>
        <w:jc w:val="right"/>
      </w:pPr>
      <w:r w:rsidRPr="003C1476">
        <w:t>Таблица 2</w:t>
      </w:r>
    </w:p>
    <w:tbl>
      <w:tblPr>
        <w:tblW w:w="5000" w:type="pct"/>
        <w:tblLook w:val="0000"/>
      </w:tblPr>
      <w:tblGrid>
        <w:gridCol w:w="5499"/>
        <w:gridCol w:w="1951"/>
        <w:gridCol w:w="2121"/>
      </w:tblGrid>
      <w:tr w:rsidR="00B07C93" w:rsidRPr="003C1476" w:rsidTr="00943D59">
        <w:trPr>
          <w:cantSplit/>
          <w:trHeight w:hRule="exact" w:val="838"/>
        </w:trPr>
        <w:tc>
          <w:tcPr>
            <w:tcW w:w="2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Степень благоустройства районов жилой застройки</w:t>
            </w:r>
          </w:p>
        </w:tc>
        <w:tc>
          <w:tcPr>
            <w:tcW w:w="2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Удельное хозяйственно-питьевое водопотребление на одного жителя среднесуточное (за год), л/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943D59">
        <w:trPr>
          <w:cantSplit/>
        </w:trPr>
        <w:tc>
          <w:tcPr>
            <w:tcW w:w="2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E600B8"/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Первая очередь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023A95">
            <w:pPr>
              <w:ind w:firstLine="0"/>
            </w:pPr>
            <w:r w:rsidRPr="003C1476">
              <w:t>Расчетный срок</w:t>
            </w:r>
          </w:p>
        </w:tc>
      </w:tr>
      <w:tr w:rsidR="00B07C93" w:rsidRPr="003C1476" w:rsidTr="00943D59">
        <w:trPr>
          <w:trHeight w:val="255"/>
        </w:trPr>
        <w:tc>
          <w:tcPr>
            <w:tcW w:w="28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023A95">
            <w:pPr>
              <w:ind w:firstLine="0"/>
            </w:pPr>
            <w:r w:rsidRPr="003C1476">
              <w:t>Застройка 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300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300</w:t>
            </w:r>
          </w:p>
        </w:tc>
      </w:tr>
      <w:tr w:rsidR="00B07C93" w:rsidRPr="003C1476" w:rsidTr="00943D59">
        <w:trPr>
          <w:trHeight w:val="255"/>
        </w:trPr>
        <w:tc>
          <w:tcPr>
            <w:tcW w:w="28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023A95">
            <w:pPr>
              <w:ind w:firstLine="0"/>
            </w:pPr>
            <w:r w:rsidRPr="003C1476">
              <w:t>Застройка зданиями, оборудованными внутренним водопроводом, канализацией без ванн</w:t>
            </w: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150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150</w:t>
            </w:r>
          </w:p>
        </w:tc>
      </w:tr>
      <w:tr w:rsidR="00B07C93" w:rsidRPr="003C1476" w:rsidTr="00943D59">
        <w:trPr>
          <w:trHeight w:val="255"/>
        </w:trPr>
        <w:tc>
          <w:tcPr>
            <w:tcW w:w="28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023A95">
            <w:pPr>
              <w:ind w:firstLine="0"/>
            </w:pPr>
            <w:r w:rsidRPr="003C1476">
              <w:t>Застройка зданиями с водопользованием из водоразборных колонок</w:t>
            </w:r>
          </w:p>
        </w:tc>
        <w:tc>
          <w:tcPr>
            <w:tcW w:w="101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50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50</w:t>
            </w:r>
          </w:p>
        </w:tc>
      </w:tr>
    </w:tbl>
    <w:p w:rsidR="00B07C93" w:rsidRPr="003C1476" w:rsidRDefault="00B07C93" w:rsidP="00E600B8"/>
    <w:p w:rsidR="00B07C93" w:rsidRPr="003C1476" w:rsidRDefault="00B07C93" w:rsidP="00E600B8">
      <w:r w:rsidRPr="003C1476">
        <w:t>Максимальные суточные расходы воды определяются с учетом коэффициента суточной неравномерности водопотребления принятого равным 1,2.</w:t>
      </w:r>
    </w:p>
    <w:p w:rsidR="00023A95" w:rsidRPr="003C1476" w:rsidRDefault="00B07C93" w:rsidP="00943D59">
      <w:r w:rsidRPr="003C1476">
        <w:t>Исходя из принятых норм водопотребления и численности населения в таблице 3 приведены расходы воды на нужды населения.</w:t>
      </w:r>
    </w:p>
    <w:p w:rsidR="00023A95" w:rsidRDefault="00023A95" w:rsidP="00023A95">
      <w:pPr>
        <w:ind w:firstLine="0"/>
        <w:jc w:val="center"/>
      </w:pPr>
      <w:r w:rsidRPr="003C1476">
        <w:t>Суточные расходы воды на нужды населения</w:t>
      </w:r>
    </w:p>
    <w:p w:rsidR="00B07C93" w:rsidRPr="003C1476" w:rsidRDefault="00B07C93" w:rsidP="00023A95">
      <w:pPr>
        <w:ind w:firstLine="0"/>
        <w:jc w:val="right"/>
      </w:pPr>
      <w:r w:rsidRPr="003C1476">
        <w:t xml:space="preserve">Таблица 3                 </w:t>
      </w:r>
    </w:p>
    <w:tbl>
      <w:tblPr>
        <w:tblW w:w="5000" w:type="pct"/>
        <w:jc w:val="center"/>
        <w:tblLook w:val="0000"/>
      </w:tblPr>
      <w:tblGrid>
        <w:gridCol w:w="562"/>
        <w:gridCol w:w="2206"/>
        <w:gridCol w:w="1542"/>
        <w:gridCol w:w="1952"/>
        <w:gridCol w:w="1475"/>
        <w:gridCol w:w="1834"/>
      </w:tblGrid>
      <w:tr w:rsidR="00B07C93" w:rsidRPr="003C1476" w:rsidTr="00943D59">
        <w:trPr>
          <w:trHeight w:val="315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jc w:val="center"/>
            </w:pPr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Наименование потребителя</w:t>
            </w:r>
          </w:p>
        </w:tc>
        <w:tc>
          <w:tcPr>
            <w:tcW w:w="35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Суточные расходы воды, тыс. м3/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Первая очередь</w:t>
            </w:r>
          </w:p>
        </w:tc>
        <w:tc>
          <w:tcPr>
            <w:tcW w:w="1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Расчетный срок</w:t>
            </w:r>
          </w:p>
        </w:tc>
      </w:tr>
      <w:tr w:rsidR="00B07C93" w:rsidRPr="003C1476" w:rsidTr="00943D59">
        <w:trPr>
          <w:trHeight w:val="780"/>
          <w:jc w:val="center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Население,</w:t>
            </w:r>
          </w:p>
          <w:p w:rsidR="00B07C93" w:rsidRPr="003C1476" w:rsidRDefault="00B07C93" w:rsidP="00023A95">
            <w:pPr>
              <w:ind w:firstLine="0"/>
              <w:jc w:val="center"/>
            </w:pPr>
            <w:r w:rsidRPr="003C1476">
              <w:t>тыс.чел.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Среднесуточный расход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Население,</w:t>
            </w:r>
          </w:p>
          <w:p w:rsidR="00B07C93" w:rsidRPr="003C1476" w:rsidRDefault="00B07C93" w:rsidP="00023A95">
            <w:pPr>
              <w:ind w:firstLine="0"/>
              <w:jc w:val="center"/>
            </w:pPr>
            <w:r w:rsidRPr="003C1476">
              <w:t>тыс.чел.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proofErr w:type="spellStart"/>
            <w:r w:rsidRPr="003C1476">
              <w:t>Среднесточный</w:t>
            </w:r>
            <w:proofErr w:type="spellEnd"/>
            <w:r w:rsidRPr="003C1476">
              <w:t xml:space="preserve"> расход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Застройка 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6,234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1,87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7,234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2,17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 xml:space="preserve">Застройка зданиями, оборудованными внутренним водопроводом, канализацией без </w:t>
            </w:r>
            <w:r w:rsidRPr="003C1476">
              <w:lastRenderedPageBreak/>
              <w:t>ванн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lastRenderedPageBreak/>
              <w:t>17,792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2,67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19,792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2,97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lastRenderedPageBreak/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Застройка зданиями с водопользованием из водоразборных колонок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3,774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0,19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0,774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  <w:jc w:val="center"/>
            </w:pPr>
            <w:r w:rsidRPr="003C1476">
              <w:t>0,04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ВСЕГО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27,8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4,73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27,8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5,18</w:t>
            </w:r>
          </w:p>
        </w:tc>
      </w:tr>
    </w:tbl>
    <w:p w:rsidR="002052E4" w:rsidRPr="003C1476" w:rsidRDefault="002052E4" w:rsidP="00E600B8"/>
    <w:p w:rsidR="002052E4" w:rsidRPr="003C1476" w:rsidRDefault="00023A95" w:rsidP="00023A95">
      <w:pPr>
        <w:ind w:firstLine="0"/>
        <w:jc w:val="center"/>
      </w:pPr>
      <w:r w:rsidRPr="003C1476">
        <w:t>Суммарные суточные расходы воды</w:t>
      </w:r>
    </w:p>
    <w:p w:rsidR="00B07C93" w:rsidRPr="003C1476" w:rsidRDefault="00B07C93" w:rsidP="00023A95">
      <w:pPr>
        <w:ind w:firstLine="0"/>
        <w:jc w:val="right"/>
        <w:rPr>
          <w:bCs/>
        </w:rPr>
      </w:pPr>
      <w:r w:rsidRPr="003C1476">
        <w:t>Таблица 4</w:t>
      </w:r>
    </w:p>
    <w:tbl>
      <w:tblPr>
        <w:tblW w:w="5000" w:type="pct"/>
        <w:jc w:val="center"/>
        <w:tblLook w:val="0000"/>
      </w:tblPr>
      <w:tblGrid>
        <w:gridCol w:w="538"/>
        <w:gridCol w:w="2049"/>
        <w:gridCol w:w="1831"/>
        <w:gridCol w:w="1661"/>
        <w:gridCol w:w="1831"/>
        <w:gridCol w:w="1661"/>
      </w:tblGrid>
      <w:tr w:rsidR="00B07C93" w:rsidRPr="003C1476" w:rsidTr="00943D59">
        <w:trPr>
          <w:trHeight w:val="33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C93" w:rsidRPr="003C1476" w:rsidRDefault="00B07C93" w:rsidP="00023A95">
            <w:r w:rsidRPr="003C1476">
              <w:t xml:space="preserve">                                                       </w:t>
            </w:r>
          </w:p>
        </w:tc>
      </w:tr>
      <w:tr w:rsidR="00B07C93" w:rsidRPr="003C1476" w:rsidTr="00943D59">
        <w:trPr>
          <w:trHeight w:val="315"/>
          <w:jc w:val="center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Наименование потребителя</w:t>
            </w:r>
          </w:p>
        </w:tc>
        <w:tc>
          <w:tcPr>
            <w:tcW w:w="36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Суточные расходы воды, тыс. м</w:t>
            </w:r>
            <w:r w:rsidRPr="003C1476">
              <w:rPr>
                <w:vertAlign w:val="superscript"/>
              </w:rPr>
              <w:t>3</w:t>
            </w:r>
            <w:r w:rsidRPr="003C1476">
              <w:t>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Первая очередь</w:t>
            </w:r>
          </w:p>
        </w:tc>
        <w:tc>
          <w:tcPr>
            <w:tcW w:w="18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Расчетный срок</w:t>
            </w:r>
          </w:p>
        </w:tc>
      </w:tr>
      <w:tr w:rsidR="00B07C93" w:rsidRPr="003C1476" w:rsidTr="00943D59">
        <w:trPr>
          <w:trHeight w:val="780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Среднесуточный расход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Максимальный расход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Среднесуточный расход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Максимальный расход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Население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4,73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5,68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6,22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Неучтенные расходы (10%)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0,47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0,57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0,62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Производственные объекты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023A95">
            <w:pPr>
              <w:ind w:firstLine="0"/>
            </w:pPr>
            <w:r w:rsidRPr="003C1476">
              <w:t>Полив территории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1,65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1,65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1,65</w:t>
            </w:r>
          </w:p>
        </w:tc>
      </w:tr>
      <w:tr w:rsidR="00B07C93" w:rsidRPr="003C1476" w:rsidTr="00943D59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/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ВСЕГО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7,9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8,95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8,4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9,54</w:t>
            </w:r>
          </w:p>
        </w:tc>
      </w:tr>
    </w:tbl>
    <w:p w:rsidR="00B07C93" w:rsidRPr="003C1476" w:rsidRDefault="00B07C93" w:rsidP="00E600B8"/>
    <w:p w:rsidR="00B07C93" w:rsidRPr="003C1476" w:rsidRDefault="00B07C93" w:rsidP="00943D59">
      <w:r w:rsidRPr="003C1476">
        <w:t>Пожарные расходы воды</w:t>
      </w:r>
    </w:p>
    <w:p w:rsidR="00023A95" w:rsidRDefault="00B07C93" w:rsidP="00943D59">
      <w:r w:rsidRPr="003C1476">
        <w:t>Расход воды на пожаротушение принимается в соответствии со СНиП 2.04.02-84* и СНиП 2.04.01-85*.</w:t>
      </w:r>
    </w:p>
    <w:p w:rsidR="00023A95" w:rsidRPr="00023A95" w:rsidRDefault="00B07C93" w:rsidP="00023A95">
      <w:pPr>
        <w:ind w:firstLine="0"/>
        <w:jc w:val="center"/>
        <w:rPr>
          <w:szCs w:val="20"/>
        </w:rPr>
      </w:pPr>
      <w:r w:rsidRPr="00023A95">
        <w:rPr>
          <w:szCs w:val="20"/>
        </w:rPr>
        <w:t>Расходы воды на пожаротушение</w:t>
      </w:r>
    </w:p>
    <w:p w:rsidR="00B07C93" w:rsidRPr="00023A95" w:rsidRDefault="00B07C93" w:rsidP="00023A95">
      <w:pPr>
        <w:ind w:firstLine="0"/>
        <w:jc w:val="right"/>
        <w:rPr>
          <w:szCs w:val="20"/>
        </w:rPr>
      </w:pPr>
      <w:r w:rsidRPr="00023A95">
        <w:rPr>
          <w:szCs w:val="20"/>
        </w:rPr>
        <w:t>Таблица 5</w:t>
      </w:r>
    </w:p>
    <w:tbl>
      <w:tblPr>
        <w:tblW w:w="5000" w:type="pct"/>
        <w:tblLook w:val="0000"/>
      </w:tblPr>
      <w:tblGrid>
        <w:gridCol w:w="6945"/>
        <w:gridCol w:w="2626"/>
      </w:tblGrid>
      <w:tr w:rsidR="00B07C93" w:rsidRPr="00023A95" w:rsidTr="00943D59"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3" w:rsidRPr="00023A95" w:rsidRDefault="00B07C93" w:rsidP="00023A95">
            <w:pPr>
              <w:pStyle w:val="a4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3" w:rsidRPr="00023A95" w:rsidRDefault="00B07C93" w:rsidP="00023A95">
            <w:pPr>
              <w:pStyle w:val="a4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Принятая величина</w:t>
            </w:r>
          </w:p>
        </w:tc>
      </w:tr>
      <w:tr w:rsidR="00B07C93" w:rsidRPr="00023A95" w:rsidTr="00943D59">
        <w:tc>
          <w:tcPr>
            <w:tcW w:w="3628" w:type="pct"/>
            <w:tcBorders>
              <w:left w:val="single" w:sz="4" w:space="0" w:color="000000"/>
              <w:bottom w:val="single" w:sz="4" w:space="0" w:color="auto"/>
            </w:tcBorders>
          </w:tcPr>
          <w:p w:rsidR="00B07C93" w:rsidRPr="00023A95" w:rsidRDefault="00B07C93" w:rsidP="00023A95">
            <w:pPr>
              <w:pStyle w:val="a4"/>
              <w:ind w:firstLine="0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Расчетное количество одновременных наружных пожаров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93" w:rsidRPr="00023A95" w:rsidRDefault="00B07C93" w:rsidP="00E600B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07C93" w:rsidRPr="00023A95" w:rsidTr="00943D59">
        <w:trPr>
          <w:trHeight w:val="282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3" w:rsidRPr="00023A95" w:rsidRDefault="00B07C93" w:rsidP="00023A95">
            <w:pPr>
              <w:pStyle w:val="a4"/>
              <w:ind w:firstLine="0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Расход воды на наружное пожаротушение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3" w:rsidRPr="00023A95" w:rsidRDefault="00B07C93" w:rsidP="00E600B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25 л/с</w:t>
            </w:r>
          </w:p>
        </w:tc>
      </w:tr>
      <w:tr w:rsidR="00B07C93" w:rsidRPr="00023A95" w:rsidTr="00943D59">
        <w:tc>
          <w:tcPr>
            <w:tcW w:w="3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93" w:rsidRPr="00023A95" w:rsidRDefault="00B07C93" w:rsidP="00023A95">
            <w:pPr>
              <w:pStyle w:val="a4"/>
              <w:ind w:firstLine="0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Расчетное количество одновременных внутренних пожаров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3" w:rsidRPr="00023A95" w:rsidRDefault="00B07C93" w:rsidP="00E600B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07C93" w:rsidRPr="00023A95" w:rsidTr="00943D59">
        <w:tc>
          <w:tcPr>
            <w:tcW w:w="3628" w:type="pct"/>
            <w:tcBorders>
              <w:left w:val="single" w:sz="4" w:space="0" w:color="000000"/>
              <w:bottom w:val="single" w:sz="4" w:space="0" w:color="000000"/>
            </w:tcBorders>
          </w:tcPr>
          <w:p w:rsidR="00B07C93" w:rsidRPr="00023A95" w:rsidRDefault="00B07C93" w:rsidP="00023A95">
            <w:pPr>
              <w:pStyle w:val="a4"/>
              <w:ind w:firstLine="0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Расход воды на внутреннее пожаротушение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3" w:rsidRPr="00023A95" w:rsidRDefault="00B07C93" w:rsidP="00E600B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23A95">
              <w:rPr>
                <w:rFonts w:ascii="Verdana" w:hAnsi="Verdana"/>
                <w:sz w:val="20"/>
                <w:szCs w:val="20"/>
              </w:rPr>
              <w:t>2,5 л/с</w:t>
            </w:r>
          </w:p>
        </w:tc>
      </w:tr>
    </w:tbl>
    <w:p w:rsidR="00B07C93" w:rsidRPr="003C1476" w:rsidRDefault="00B07C93" w:rsidP="00023A95">
      <w:r w:rsidRPr="003C1476">
        <w:t xml:space="preserve">Продолжительность тушения пожара – 3 ч. </w:t>
      </w:r>
    </w:p>
    <w:p w:rsidR="00B07C93" w:rsidRPr="003C1476" w:rsidRDefault="00B07C93" w:rsidP="00023A95">
      <w:r w:rsidRPr="003C1476">
        <w:t>Пожарный запас воды: (2*25+2*2,5)*3,6*3 = 594 м</w:t>
      </w:r>
      <w:r w:rsidRPr="003C1476">
        <w:rPr>
          <w:vertAlign w:val="superscript"/>
        </w:rPr>
        <w:t>3</w:t>
      </w:r>
      <w:r w:rsidRPr="003C1476">
        <w:t xml:space="preserve">. </w:t>
      </w:r>
    </w:p>
    <w:p w:rsidR="00B07C93" w:rsidRPr="003C1476" w:rsidRDefault="00B07C93" w:rsidP="00023A95">
      <w:r w:rsidRPr="003C1476">
        <w:t>Максимальный срок восстановления пожарного объема воды - не более 24 ч.</w:t>
      </w:r>
    </w:p>
    <w:p w:rsidR="00B07C93" w:rsidRPr="003C1476" w:rsidRDefault="00B07C93" w:rsidP="00023A95">
      <w:r w:rsidRPr="003C1476">
        <w:t xml:space="preserve">Пожарный запас воды хранится в резервуарах чистой воды насосной </w:t>
      </w:r>
      <w:r w:rsidRPr="003C1476">
        <w:rPr>
          <w:lang w:val="en-US"/>
        </w:rPr>
        <w:t>III</w:t>
      </w:r>
      <w:r w:rsidRPr="003C1476">
        <w:t xml:space="preserve"> подъема.</w:t>
      </w:r>
    </w:p>
    <w:p w:rsidR="00B07C93" w:rsidRPr="003C1476" w:rsidRDefault="00B07C93" w:rsidP="00023A95">
      <w:r w:rsidRPr="003C1476">
        <w:t>Потребность в воде питьевого качества составляет:</w:t>
      </w:r>
    </w:p>
    <w:p w:rsidR="00B07C93" w:rsidRPr="003C1476" w:rsidRDefault="00B07C93" w:rsidP="00023A95">
      <w:r w:rsidRPr="003C1476">
        <w:t>- на 2020 год 7900 м</w:t>
      </w:r>
      <w:r w:rsidRPr="003C1476">
        <w:rPr>
          <w:vertAlign w:val="superscript"/>
        </w:rPr>
        <w:t>3</w:t>
      </w:r>
      <w:r w:rsidRPr="003C1476">
        <w:t>/</w:t>
      </w:r>
      <w:proofErr w:type="spellStart"/>
      <w:r w:rsidRPr="003C1476">
        <w:t>сут</w:t>
      </w:r>
      <w:proofErr w:type="spellEnd"/>
      <w:r w:rsidRPr="003C1476">
        <w:t>;</w:t>
      </w:r>
    </w:p>
    <w:p w:rsidR="00B07C93" w:rsidRPr="003C1476" w:rsidRDefault="00B07C93" w:rsidP="00023A95">
      <w:r w:rsidRPr="003C1476">
        <w:t>- на 2030 год 8400 м</w:t>
      </w:r>
      <w:r w:rsidRPr="003C1476">
        <w:rPr>
          <w:vertAlign w:val="superscript"/>
        </w:rPr>
        <w:t>3</w:t>
      </w:r>
      <w:r w:rsidRPr="003C1476">
        <w:t>/</w:t>
      </w:r>
      <w:proofErr w:type="spellStart"/>
      <w:r w:rsidRPr="003C1476">
        <w:t>сут</w:t>
      </w:r>
      <w:proofErr w:type="spellEnd"/>
      <w:r w:rsidRPr="003C1476">
        <w:t>.</w:t>
      </w:r>
    </w:p>
    <w:p w:rsidR="00B07C93" w:rsidRPr="003C1476" w:rsidRDefault="00B07C93" w:rsidP="00023A95">
      <w:r w:rsidRPr="003C1476">
        <w:t>Действующие водозаборы «</w:t>
      </w:r>
      <w:proofErr w:type="spellStart"/>
      <w:r w:rsidRPr="003C1476">
        <w:t>Забуйский</w:t>
      </w:r>
      <w:proofErr w:type="spellEnd"/>
      <w:r w:rsidRPr="003C1476">
        <w:t>» и «</w:t>
      </w:r>
      <w:proofErr w:type="spellStart"/>
      <w:r w:rsidRPr="003C1476">
        <w:t>Кисак-Каинский</w:t>
      </w:r>
      <w:proofErr w:type="spellEnd"/>
      <w:r w:rsidRPr="003C1476">
        <w:t>» суммарной мощностью 10000 м</w:t>
      </w:r>
      <w:r w:rsidRPr="003C1476">
        <w:rPr>
          <w:vertAlign w:val="superscript"/>
        </w:rPr>
        <w:t>3</w:t>
      </w:r>
      <w:r w:rsidRPr="003C1476">
        <w:t>/</w:t>
      </w:r>
      <w:proofErr w:type="spellStart"/>
      <w:r w:rsidRPr="003C1476">
        <w:t>сут</w:t>
      </w:r>
      <w:proofErr w:type="spellEnd"/>
      <w:r w:rsidRPr="003C1476">
        <w:t xml:space="preserve"> покрывают потребности города на перспективу 2030 года.</w:t>
      </w:r>
    </w:p>
    <w:p w:rsidR="00B07C93" w:rsidRPr="003C1476" w:rsidRDefault="00B07C93" w:rsidP="00E600B8">
      <w:r w:rsidRPr="003C1476">
        <w:lastRenderedPageBreak/>
        <w:t>Обеспечение нужд пожаротушения водой предусмотрено из городской водопроводной сети. Подача полного расчетного расхода воды на тушение пожара обеспечивается при наибольшем часовом расходе воды на другие нужды.</w:t>
      </w:r>
    </w:p>
    <w:p w:rsidR="00B07C93" w:rsidRPr="003C1476" w:rsidRDefault="00B07C93" w:rsidP="00E600B8">
      <w:r w:rsidRPr="003C1476">
        <w:t>Существующая схема г.Янаула, обеспечивающая хозяйственно-питьевые, производственные и противопожарные нужды в основном сохраняется.</w:t>
      </w:r>
    </w:p>
    <w:p w:rsidR="00B07C93" w:rsidRPr="003C1476" w:rsidRDefault="00B07C93" w:rsidP="00E600B8"/>
    <w:p w:rsidR="00B07C93" w:rsidRPr="003C1476" w:rsidRDefault="006A6263" w:rsidP="00E600B8">
      <w:r>
        <w:t>Основные мероприятия</w:t>
      </w:r>
    </w:p>
    <w:p w:rsidR="00B07C93" w:rsidRPr="003C1476" w:rsidRDefault="00B07C93" w:rsidP="00E600B8"/>
    <w:p w:rsidR="00B07C93" w:rsidRPr="003C1476" w:rsidRDefault="00B07C93" w:rsidP="00E600B8">
      <w:r w:rsidRPr="003C1476">
        <w:t xml:space="preserve">Создается </w:t>
      </w:r>
      <w:proofErr w:type="spellStart"/>
      <w:r w:rsidRPr="003C1476">
        <w:t>однозонная</w:t>
      </w:r>
      <w:proofErr w:type="spellEnd"/>
      <w:r w:rsidRPr="003C1476">
        <w:t xml:space="preserve"> система в</w:t>
      </w:r>
      <w:r w:rsidR="002052E4" w:rsidRPr="003C1476">
        <w:t>о</w:t>
      </w:r>
      <w:r w:rsidRPr="003C1476">
        <w:t xml:space="preserve">доснабжения города, охватывающая северную и южную части. Магистральные сети предусматриваются кольцевые с расстановкой пожарных гидрантов и отключающей арматуры. Для обеспечения бесперебойной подачи воды необходима прокладка вторых линий водоводов от насосных станций </w:t>
      </w:r>
      <w:r w:rsidRPr="003C1476">
        <w:rPr>
          <w:lang w:val="en-US"/>
        </w:rPr>
        <w:t>I</w:t>
      </w:r>
      <w:r w:rsidRPr="003C1476">
        <w:t xml:space="preserve"> подъема до насосной </w:t>
      </w:r>
      <w:r w:rsidRPr="003C1476">
        <w:rPr>
          <w:lang w:val="en-US"/>
        </w:rPr>
        <w:t>II</w:t>
      </w:r>
      <w:r w:rsidRPr="003C1476">
        <w:t xml:space="preserve"> подъема, от насосной </w:t>
      </w:r>
      <w:r w:rsidRPr="003C1476">
        <w:rPr>
          <w:lang w:val="en-US"/>
        </w:rPr>
        <w:t>II</w:t>
      </w:r>
      <w:r w:rsidRPr="003C1476">
        <w:t xml:space="preserve"> подъема до насосной </w:t>
      </w:r>
      <w:r w:rsidRPr="003C1476">
        <w:rPr>
          <w:lang w:val="en-US"/>
        </w:rPr>
        <w:t>III</w:t>
      </w:r>
      <w:r w:rsidRPr="003C1476">
        <w:t xml:space="preserve"> подъема. </w:t>
      </w:r>
    </w:p>
    <w:p w:rsidR="00B07C93" w:rsidRPr="003C1476" w:rsidRDefault="00B07C93" w:rsidP="00E600B8">
      <w:r w:rsidRPr="003C1476">
        <w:t xml:space="preserve">Необходимо строительство новой насосной станции </w:t>
      </w:r>
      <w:r w:rsidRPr="003C1476">
        <w:rPr>
          <w:lang w:val="en-US"/>
        </w:rPr>
        <w:t>III</w:t>
      </w:r>
      <w:r w:rsidRPr="003C1476">
        <w:t xml:space="preserve"> подъ</w:t>
      </w:r>
      <w:r w:rsidR="002052E4" w:rsidRPr="003C1476">
        <w:t>е</w:t>
      </w:r>
      <w:r w:rsidRPr="003C1476">
        <w:t>ма на юго-западной окраине г.</w:t>
      </w:r>
      <w:r w:rsidR="002052E4" w:rsidRPr="003C1476">
        <w:t xml:space="preserve"> </w:t>
      </w:r>
      <w:r w:rsidRPr="003C1476">
        <w:t>Янаула, расположенной географически выше основного уровня города на 22</w:t>
      </w:r>
      <w:r w:rsidR="002052E4" w:rsidRPr="003C1476">
        <w:t xml:space="preserve"> </w:t>
      </w:r>
      <w:r w:rsidRPr="003C1476">
        <w:t>м. Станция должна быть оборудована системой обеззараживания воды, а также резервуарами чистой воды емкостью 4000 м</w:t>
      </w:r>
      <w:r w:rsidRPr="003C1476">
        <w:rPr>
          <w:vertAlign w:val="superscript"/>
        </w:rPr>
        <w:t>3</w:t>
      </w:r>
      <w:r w:rsidRPr="003C1476">
        <w:t xml:space="preserve">. Эксплуатация в дальнейшем данной насосной существенно снизит </w:t>
      </w:r>
      <w:r w:rsidR="002052E4" w:rsidRPr="003C1476">
        <w:t xml:space="preserve">долю </w:t>
      </w:r>
      <w:proofErr w:type="spellStart"/>
      <w:r w:rsidR="002052E4" w:rsidRPr="003C1476">
        <w:t>энергозатрат</w:t>
      </w:r>
      <w:proofErr w:type="spellEnd"/>
      <w:r w:rsidRPr="003C1476">
        <w:t xml:space="preserve"> в себестоим</w:t>
      </w:r>
      <w:r w:rsidR="002052E4" w:rsidRPr="003C1476">
        <w:t>о</w:t>
      </w:r>
      <w:r w:rsidRPr="003C1476">
        <w:t>сти воды.</w:t>
      </w:r>
    </w:p>
    <w:p w:rsidR="00B07C93" w:rsidRPr="003C1476" w:rsidRDefault="006A6263" w:rsidP="006A6263">
      <w:pPr>
        <w:pStyle w:val="30"/>
      </w:pPr>
      <w:bookmarkStart w:id="18" w:name="_Toc281294243"/>
      <w:r>
        <w:t>2.</w:t>
      </w:r>
      <w:r w:rsidR="00764D24">
        <w:t>8</w:t>
      </w:r>
      <w:r>
        <w:t xml:space="preserve">.2. </w:t>
      </w:r>
      <w:r w:rsidR="00D57FAE" w:rsidRPr="003C1476">
        <w:t>Водоотведение</w:t>
      </w:r>
      <w:bookmarkEnd w:id="18"/>
    </w:p>
    <w:p w:rsidR="002052E4" w:rsidRPr="003C1476" w:rsidRDefault="00B07C93" w:rsidP="006A6263">
      <w:r w:rsidRPr="003C1476">
        <w:t>Расходы сточных вод от жилой и общественной заст</w:t>
      </w:r>
      <w:r w:rsidR="006A6263">
        <w:t>р</w:t>
      </w:r>
      <w:r w:rsidRPr="003C1476">
        <w:t>ойки</w:t>
      </w:r>
    </w:p>
    <w:p w:rsidR="00B07C93" w:rsidRPr="003C1476" w:rsidRDefault="00B07C93" w:rsidP="00E600B8">
      <w:r w:rsidRPr="003C1476">
        <w:t>На основании СНиП 2.04.02084* удельное среднесуточное водоотведение хозяйственно-бытовых сточных вод от жилых зданий следует принимать равным удельному среднесуточному водопотреблению без учета расходов на полив.</w:t>
      </w:r>
    </w:p>
    <w:p w:rsidR="006A6263" w:rsidRDefault="006A6263" w:rsidP="006A6263">
      <w:pPr>
        <w:pStyle w:val="a4"/>
        <w:ind w:firstLine="0"/>
      </w:pPr>
    </w:p>
    <w:p w:rsidR="006A6263" w:rsidRPr="006A6263" w:rsidRDefault="006A6263" w:rsidP="006A6263">
      <w:pPr>
        <w:pStyle w:val="a4"/>
        <w:ind w:firstLine="0"/>
        <w:jc w:val="center"/>
        <w:rPr>
          <w:rFonts w:ascii="Verdana" w:hAnsi="Verdana"/>
          <w:sz w:val="20"/>
          <w:szCs w:val="20"/>
        </w:rPr>
      </w:pPr>
      <w:r w:rsidRPr="006A6263">
        <w:rPr>
          <w:rFonts w:ascii="Verdana" w:hAnsi="Verdana"/>
          <w:sz w:val="20"/>
          <w:szCs w:val="20"/>
        </w:rPr>
        <w:t>Удельные среднесуточные нормы водоотведения</w:t>
      </w:r>
    </w:p>
    <w:p w:rsidR="00B07C93" w:rsidRPr="006A6263" w:rsidRDefault="00B07C93" w:rsidP="006A6263">
      <w:pPr>
        <w:pStyle w:val="a4"/>
        <w:ind w:firstLine="0"/>
        <w:jc w:val="right"/>
        <w:rPr>
          <w:rFonts w:ascii="Verdana" w:hAnsi="Verdana"/>
          <w:sz w:val="20"/>
          <w:szCs w:val="20"/>
        </w:rPr>
      </w:pPr>
      <w:r w:rsidRPr="006A6263">
        <w:rPr>
          <w:rFonts w:ascii="Verdana" w:hAnsi="Verdana"/>
          <w:sz w:val="20"/>
          <w:szCs w:val="20"/>
        </w:rPr>
        <w:t>Таблица 6</w:t>
      </w:r>
    </w:p>
    <w:tbl>
      <w:tblPr>
        <w:tblW w:w="9906" w:type="dxa"/>
        <w:tblLayout w:type="fixed"/>
        <w:tblLook w:val="0000"/>
      </w:tblPr>
      <w:tblGrid>
        <w:gridCol w:w="5691"/>
        <w:gridCol w:w="2019"/>
        <w:gridCol w:w="2196"/>
      </w:tblGrid>
      <w:tr w:rsidR="00B07C93" w:rsidRPr="003C1476" w:rsidTr="00B07C93">
        <w:trPr>
          <w:cantSplit/>
          <w:trHeight w:hRule="exact" w:val="838"/>
        </w:trPr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Степень благоустройства районов жилой застройки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Удельное водоотведение на одного жителя среднесуточное (за год), л/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B07C93">
        <w:trPr>
          <w:cantSplit/>
        </w:trPr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E600B8"/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Первая очередь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6A6263">
            <w:pPr>
              <w:ind w:firstLine="0"/>
            </w:pPr>
            <w:r w:rsidRPr="003C1476">
              <w:t>Расчетный срок</w:t>
            </w:r>
          </w:p>
        </w:tc>
      </w:tr>
      <w:tr w:rsidR="00B07C93" w:rsidRPr="003C1476" w:rsidTr="00B07C93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6A6263">
            <w:pPr>
              <w:ind w:firstLine="0"/>
            </w:pPr>
            <w:r w:rsidRPr="003C1476">
              <w:t>Застройка 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300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300</w:t>
            </w:r>
          </w:p>
        </w:tc>
      </w:tr>
      <w:tr w:rsidR="00B07C93" w:rsidRPr="003C1476" w:rsidTr="00B07C93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6A6263">
            <w:pPr>
              <w:ind w:firstLine="0"/>
            </w:pPr>
            <w:r w:rsidRPr="003C1476">
              <w:t>Застройка зданиями, оборудованными внутренним водопроводом, канализацией без ванн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150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150</w:t>
            </w:r>
          </w:p>
        </w:tc>
      </w:tr>
      <w:tr w:rsidR="00B07C93" w:rsidRPr="003C1476" w:rsidTr="00B07C93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6A6263">
            <w:pPr>
              <w:ind w:firstLine="0"/>
            </w:pPr>
            <w:r w:rsidRPr="003C1476">
              <w:t>Застройка зданиями с водопользованием из водоразборных колонок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25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C93" w:rsidRPr="003C1476" w:rsidRDefault="00B07C93" w:rsidP="00E600B8">
            <w:r w:rsidRPr="003C1476">
              <w:t>25</w:t>
            </w:r>
          </w:p>
        </w:tc>
      </w:tr>
    </w:tbl>
    <w:p w:rsidR="00943D59" w:rsidRDefault="00943D59" w:rsidP="006A6263">
      <w:pPr>
        <w:ind w:firstLine="0"/>
      </w:pPr>
    </w:p>
    <w:p w:rsidR="006A6263" w:rsidRPr="003C1476" w:rsidRDefault="006A6263" w:rsidP="006A6263">
      <w:pPr>
        <w:ind w:firstLine="0"/>
        <w:jc w:val="center"/>
      </w:pPr>
      <w:r w:rsidRPr="003C1476">
        <w:t>Расходы сточных вод от населения</w:t>
      </w:r>
    </w:p>
    <w:p w:rsidR="00B07C93" w:rsidRPr="003C1476" w:rsidRDefault="00B07C93" w:rsidP="006A6263">
      <w:pPr>
        <w:ind w:firstLine="0"/>
        <w:jc w:val="right"/>
      </w:pPr>
      <w:r w:rsidRPr="003C1476">
        <w:t xml:space="preserve">Таблица 7                 </w:t>
      </w:r>
    </w:p>
    <w:tbl>
      <w:tblPr>
        <w:tblW w:w="9634" w:type="dxa"/>
        <w:jc w:val="center"/>
        <w:tblInd w:w="1282" w:type="dxa"/>
        <w:tblLook w:val="0000"/>
      </w:tblPr>
      <w:tblGrid>
        <w:gridCol w:w="562"/>
        <w:gridCol w:w="2206"/>
        <w:gridCol w:w="1574"/>
        <w:gridCol w:w="1952"/>
        <w:gridCol w:w="1506"/>
        <w:gridCol w:w="1834"/>
      </w:tblGrid>
      <w:tr w:rsidR="00B07C93" w:rsidRPr="003C1476" w:rsidTr="00B45722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Наименование потребителя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Суточные расходы стоков, тыс. м3/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Первая очередь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Расчетный срок</w:t>
            </w:r>
          </w:p>
        </w:tc>
      </w:tr>
      <w:tr w:rsidR="00B07C93" w:rsidRPr="003C1476" w:rsidTr="00B45722">
        <w:trPr>
          <w:trHeight w:val="78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2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Население,</w:t>
            </w:r>
          </w:p>
          <w:p w:rsidR="00B07C93" w:rsidRPr="003C1476" w:rsidRDefault="00B07C93" w:rsidP="006A6263">
            <w:pPr>
              <w:ind w:firstLine="0"/>
            </w:pPr>
            <w:r w:rsidRPr="003C1476">
              <w:t>тыс.чел.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Среднесуточный расход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Население,</w:t>
            </w:r>
          </w:p>
          <w:p w:rsidR="00B07C93" w:rsidRPr="003C1476" w:rsidRDefault="00B07C93" w:rsidP="006A6263">
            <w:pPr>
              <w:ind w:firstLine="0"/>
            </w:pPr>
            <w:r w:rsidRPr="003C1476">
              <w:t>тыс.чел.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proofErr w:type="spellStart"/>
            <w:r w:rsidRPr="003C1476">
              <w:t>Среднесточный</w:t>
            </w:r>
            <w:proofErr w:type="spellEnd"/>
            <w:r w:rsidRPr="003C1476">
              <w:t xml:space="preserve"> расход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 xml:space="preserve">Застройка </w:t>
            </w:r>
            <w:r w:rsidRPr="003C1476">
              <w:lastRenderedPageBreak/>
              <w:t>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lastRenderedPageBreak/>
              <w:t>6,234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1,87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7,23</w:t>
            </w:r>
            <w:r w:rsidRPr="003C1476"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lastRenderedPageBreak/>
              <w:t>2,17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lastRenderedPageBreak/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Застройка зданиями, оборудованными внутренним водопроводом, канализацией без ванн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17,792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2,67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19,792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2,97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Застройка зданиями с водопользованием из водоразборных колонок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3,774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0,09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0,774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0,02</w:t>
            </w:r>
          </w:p>
        </w:tc>
      </w:tr>
      <w:tr w:rsidR="00B07C93" w:rsidRPr="003C1476" w:rsidTr="00B45722">
        <w:trPr>
          <w:trHeight w:val="27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/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ВСЕГО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27,8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27,8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5,16</w:t>
            </w:r>
          </w:p>
        </w:tc>
      </w:tr>
    </w:tbl>
    <w:p w:rsidR="00B07C93" w:rsidRPr="003C1476" w:rsidRDefault="00B07C93" w:rsidP="00E600B8"/>
    <w:p w:rsidR="00B07C93" w:rsidRPr="006A6263" w:rsidRDefault="006A6263" w:rsidP="006A6263">
      <w:pPr>
        <w:pStyle w:val="a4"/>
        <w:ind w:firstLine="0"/>
        <w:jc w:val="center"/>
        <w:rPr>
          <w:rFonts w:ascii="Verdana" w:hAnsi="Verdana"/>
          <w:sz w:val="20"/>
          <w:szCs w:val="20"/>
        </w:rPr>
      </w:pPr>
      <w:r w:rsidRPr="006A6263">
        <w:rPr>
          <w:rFonts w:ascii="Verdana" w:hAnsi="Verdana"/>
          <w:sz w:val="20"/>
          <w:szCs w:val="20"/>
        </w:rPr>
        <w:t>Суммарные расходы сточных вод</w:t>
      </w:r>
    </w:p>
    <w:p w:rsidR="00B07C93" w:rsidRPr="006A6263" w:rsidRDefault="00B07C93" w:rsidP="006A6263">
      <w:pPr>
        <w:ind w:firstLine="0"/>
        <w:jc w:val="right"/>
        <w:rPr>
          <w:bCs/>
          <w:szCs w:val="20"/>
        </w:rPr>
      </w:pPr>
      <w:r w:rsidRPr="006A6263">
        <w:rPr>
          <w:szCs w:val="20"/>
        </w:rPr>
        <w:t>Таблица 8</w:t>
      </w:r>
    </w:p>
    <w:tbl>
      <w:tblPr>
        <w:tblW w:w="5000" w:type="pct"/>
        <w:jc w:val="center"/>
        <w:tblLook w:val="0000"/>
      </w:tblPr>
      <w:tblGrid>
        <w:gridCol w:w="562"/>
        <w:gridCol w:w="1873"/>
        <w:gridCol w:w="1644"/>
        <w:gridCol w:w="1770"/>
        <w:gridCol w:w="1952"/>
        <w:gridCol w:w="1770"/>
      </w:tblGrid>
      <w:tr w:rsidR="00B07C93" w:rsidRPr="003C1476" w:rsidTr="00B031C6">
        <w:trPr>
          <w:trHeight w:val="33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07C93" w:rsidRPr="003C1476" w:rsidRDefault="00B07C93" w:rsidP="006A6263">
            <w:r w:rsidRPr="003C1476">
              <w:t xml:space="preserve">                                                      </w:t>
            </w:r>
          </w:p>
        </w:tc>
      </w:tr>
      <w:tr w:rsidR="00B07C93" w:rsidRPr="003C1476" w:rsidTr="00B031C6">
        <w:trPr>
          <w:trHeight w:val="315"/>
          <w:jc w:val="center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10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Наименование потребителя</w:t>
            </w:r>
          </w:p>
        </w:tc>
        <w:tc>
          <w:tcPr>
            <w:tcW w:w="36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Суточные расходы сточных вод тыс. м</w:t>
            </w:r>
            <w:r w:rsidRPr="003C1476">
              <w:rPr>
                <w:vertAlign w:val="superscript"/>
              </w:rPr>
              <w:t>3</w:t>
            </w:r>
            <w:r w:rsidRPr="003C1476">
              <w:t>/</w:t>
            </w:r>
            <w:proofErr w:type="spellStart"/>
            <w:r w:rsidRPr="003C1476">
              <w:t>сут</w:t>
            </w:r>
            <w:proofErr w:type="spellEnd"/>
            <w:r w:rsidRPr="003C1476">
              <w:t>.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0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Первая очередь</w:t>
            </w:r>
          </w:p>
        </w:tc>
        <w:tc>
          <w:tcPr>
            <w:tcW w:w="1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Расчетный срок</w:t>
            </w:r>
          </w:p>
        </w:tc>
      </w:tr>
      <w:tr w:rsidR="00B07C93" w:rsidRPr="003C1476" w:rsidTr="00B031C6">
        <w:trPr>
          <w:trHeight w:val="780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10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C93" w:rsidRPr="003C1476" w:rsidRDefault="00B07C93" w:rsidP="00E600B8"/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proofErr w:type="spellStart"/>
            <w:r w:rsidRPr="003C1476">
              <w:t>Среднесуточ</w:t>
            </w:r>
            <w:r w:rsidR="006A6263">
              <w:t>-</w:t>
            </w:r>
            <w:r w:rsidRPr="003C1476">
              <w:t>ный</w:t>
            </w:r>
            <w:proofErr w:type="spellEnd"/>
            <w:r w:rsidRPr="003C1476">
              <w:t xml:space="preserve"> расход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Максимальный расход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Среднесуточный расход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Максимальный расход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Население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4,63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5,16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6,19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Неучтенные расходы (10%)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0,46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0,62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proofErr w:type="spellStart"/>
            <w:r w:rsidRPr="003C1476">
              <w:t>Производствен</w:t>
            </w:r>
            <w:r w:rsidR="006A6263">
              <w:t>-</w:t>
            </w:r>
            <w:r w:rsidRPr="003C1476">
              <w:t>ные</w:t>
            </w:r>
            <w:proofErr w:type="spellEnd"/>
            <w:r w:rsidRPr="003C1476">
              <w:t xml:space="preserve"> объекты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1,05</w:t>
            </w:r>
          </w:p>
        </w:tc>
      </w:tr>
      <w:tr w:rsidR="00B07C93" w:rsidRPr="003C1476" w:rsidTr="00B031C6">
        <w:trPr>
          <w:trHeight w:val="270"/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ВСЕГО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6,14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7,62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6,73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C93" w:rsidRPr="003C1476" w:rsidRDefault="00B07C93" w:rsidP="00E600B8">
            <w:r w:rsidRPr="003C1476">
              <w:t>7,86</w:t>
            </w:r>
          </w:p>
        </w:tc>
      </w:tr>
    </w:tbl>
    <w:p w:rsidR="00B07C93" w:rsidRPr="003C1476" w:rsidRDefault="00B07C93" w:rsidP="00E600B8"/>
    <w:p w:rsidR="00B07C93" w:rsidRPr="003C1476" w:rsidRDefault="00B07C93" w:rsidP="00E600B8">
      <w:r w:rsidRPr="003C1476">
        <w:t>Генеральным планом предусматривается развитие централизованной системы хозяйственно-бытовой канализации города с подключением сетей от новых площадок строительства к существующим сетям канализации.</w:t>
      </w:r>
    </w:p>
    <w:p w:rsidR="00B07C93" w:rsidRPr="003C1476" w:rsidRDefault="00B07C93" w:rsidP="00E600B8">
      <w:r w:rsidRPr="003C1476">
        <w:t>Перед подачей в бытовую канализацию от промпредприятий сточные воды должны проходить предварительную очистку.</w:t>
      </w:r>
    </w:p>
    <w:p w:rsidR="00B07C93" w:rsidRPr="003C1476" w:rsidRDefault="00B07C93" w:rsidP="00E600B8">
      <w:r w:rsidRPr="003C1476">
        <w:t>Напорные трубопроводы от канализационных насосных станций прокладываются в две нитки.</w:t>
      </w:r>
    </w:p>
    <w:p w:rsidR="00B07C93" w:rsidRPr="003C1476" w:rsidRDefault="00B07C93" w:rsidP="00E600B8"/>
    <w:p w:rsidR="00B07C93" w:rsidRPr="003C1476" w:rsidRDefault="00BA0EEE" w:rsidP="00E600B8">
      <w:r w:rsidRPr="003C1476">
        <w:t>Основные мероприятия</w:t>
      </w:r>
    </w:p>
    <w:p w:rsidR="00B07C93" w:rsidRPr="003C1476" w:rsidRDefault="00B07C93" w:rsidP="00E600B8">
      <w:r w:rsidRPr="003C1476">
        <w:t>- обеспечение бесперебойной работы всей система канализации города;</w:t>
      </w:r>
    </w:p>
    <w:p w:rsidR="00B07C93" w:rsidRPr="003C1476" w:rsidRDefault="00B07C93" w:rsidP="00E600B8">
      <w:r w:rsidRPr="003C1476">
        <w:t>- расширение канализационных сетей;</w:t>
      </w:r>
    </w:p>
    <w:p w:rsidR="00B07C93" w:rsidRPr="003C1476" w:rsidRDefault="00B07C93" w:rsidP="00E600B8">
      <w:r w:rsidRPr="003C1476">
        <w:t>- реконструкция ветхих уличных, внутриквартальных сетей канализации с целью увеличения пропускной способности трубопроводов;</w:t>
      </w:r>
    </w:p>
    <w:p w:rsidR="00B07C93" w:rsidRPr="003C1476" w:rsidRDefault="00B07C93" w:rsidP="00E600B8">
      <w:r w:rsidRPr="003C1476">
        <w:t xml:space="preserve">- строительство новых канализационных насосных станций: по </w:t>
      </w:r>
      <w:proofErr w:type="spellStart"/>
      <w:r w:rsidRPr="003C1476">
        <w:t>ул.Якутова</w:t>
      </w:r>
      <w:proofErr w:type="spellEnd"/>
      <w:r w:rsidRPr="003C1476">
        <w:t xml:space="preserve"> в районе бывшего «</w:t>
      </w:r>
      <w:proofErr w:type="spellStart"/>
      <w:r w:rsidRPr="003C1476">
        <w:t>Маслосыркомбината</w:t>
      </w:r>
      <w:proofErr w:type="spellEnd"/>
      <w:r w:rsidRPr="003C1476">
        <w:t>», в районе нового строительства.</w:t>
      </w:r>
    </w:p>
    <w:p w:rsidR="00B07C93" w:rsidRPr="003C1476" w:rsidRDefault="00B07C93" w:rsidP="00E600B8"/>
    <w:p w:rsidR="00B07C93" w:rsidRPr="003C1476" w:rsidRDefault="00B07C93" w:rsidP="00E600B8">
      <w:r w:rsidRPr="003C1476">
        <w:t>Организация</w:t>
      </w:r>
      <w:r w:rsidR="00BA0EEE" w:rsidRPr="003C1476">
        <w:t xml:space="preserve"> и очистка поверхностного стока</w:t>
      </w:r>
    </w:p>
    <w:p w:rsidR="00B07C93" w:rsidRPr="003C1476" w:rsidRDefault="00B07C93" w:rsidP="00E600B8"/>
    <w:p w:rsidR="00B07C93" w:rsidRPr="003C1476" w:rsidRDefault="00B07C93" w:rsidP="00E600B8">
      <w:r w:rsidRPr="003C1476">
        <w:t>В настоящее время организованный водоотвод в городе отсутствует. Отдельны участки придорожных канав не решают в целом проблему организации поверхностного стока.</w:t>
      </w:r>
    </w:p>
    <w:p w:rsidR="00B07C93" w:rsidRPr="003C1476" w:rsidRDefault="00B07C93" w:rsidP="00E600B8">
      <w:r w:rsidRPr="003C1476">
        <w:t>Своевременное удаление поверхностных вод предупреждает подъем уровня грунтовых вод, затопления улиц и  подвальных помещений.</w:t>
      </w:r>
    </w:p>
    <w:p w:rsidR="00B07C93" w:rsidRPr="003C1476" w:rsidRDefault="00B07C93" w:rsidP="00E600B8">
      <w:r w:rsidRPr="003C1476">
        <w:t>Проектом намечается сеть закрытых и открытых водотоков.</w:t>
      </w:r>
    </w:p>
    <w:p w:rsidR="00B07C93" w:rsidRPr="003C1476" w:rsidRDefault="00B07C93" w:rsidP="00E600B8">
      <w:r w:rsidRPr="003C1476">
        <w:t>Закрытые водотоки запроектированы в виде коллекторов, их прокладка намечается в зоне капитальной застройки, а также на участках городской территории с плоским рельефом. В районах индивидуальной застройки запроектированы в основном открытые водостоки в виде бетонных лотков.</w:t>
      </w:r>
    </w:p>
    <w:p w:rsidR="00B07C93" w:rsidRPr="003C1476" w:rsidRDefault="00B07C93" w:rsidP="00E600B8">
      <w:r w:rsidRPr="003C1476">
        <w:t>В микрорайонах и жилых кварталах водоотвод осуществляется методами вертикальной планировки.</w:t>
      </w:r>
    </w:p>
    <w:p w:rsidR="00B07C93" w:rsidRPr="003C1476" w:rsidRDefault="00B07C93" w:rsidP="00E600B8">
      <w:r w:rsidRPr="003C1476">
        <w:t xml:space="preserve">Основными водоприемниками поверхностного стока служат </w:t>
      </w:r>
      <w:proofErr w:type="spellStart"/>
      <w:r w:rsidRPr="003C1476">
        <w:t>р.Янаулка</w:t>
      </w:r>
      <w:proofErr w:type="spellEnd"/>
      <w:r w:rsidRPr="003C1476">
        <w:t xml:space="preserve"> и </w:t>
      </w:r>
      <w:proofErr w:type="spellStart"/>
      <w:r w:rsidRPr="003C1476">
        <w:t>руч.Шудек</w:t>
      </w:r>
      <w:proofErr w:type="spellEnd"/>
      <w:r w:rsidRPr="003C1476">
        <w:t>.</w:t>
      </w:r>
    </w:p>
    <w:p w:rsidR="00B07C93" w:rsidRPr="003C1476" w:rsidRDefault="00B07C93" w:rsidP="00E600B8">
      <w:r w:rsidRPr="003C1476">
        <w:t>В соответствии с требованиями к охране водных ресурсов выпуск поверхностного стока в водоприемники допускается только после очистки на очистных сооружениях дождевой канализации.</w:t>
      </w:r>
    </w:p>
    <w:p w:rsidR="00B07C93" w:rsidRPr="003C1476" w:rsidRDefault="00B07C93" w:rsidP="00E600B8">
      <w:r w:rsidRPr="003C1476">
        <w:t>Очистные сооружения представляют собой пруды-отстойники, оборудованные устройствами для задержания мусора, взвесей и нефтепродуктов.</w:t>
      </w:r>
    </w:p>
    <w:p w:rsidR="00B07C93" w:rsidRPr="003C1476" w:rsidRDefault="00B07C93" w:rsidP="00E600B8">
      <w:r w:rsidRPr="003C1476">
        <w:t>Предлагается строительство 4-х комплексов очистных сооружений, т.к.по условиям рельефа оказалось затруднительно организовать очистку поверхностного стока на единых очистных сооружениях. В основном городская водосточная сеть запроектирована в самотечном режиме, но необходимость сокращения числа очистных сооружений обусловила строительство отдельных участков сети в напорном режиме.</w:t>
      </w:r>
    </w:p>
    <w:p w:rsidR="004758D9" w:rsidRPr="00B031C6" w:rsidRDefault="006A6263" w:rsidP="006A6263">
      <w:pPr>
        <w:pStyle w:val="30"/>
      </w:pPr>
      <w:bookmarkStart w:id="19" w:name="_Toc281294244"/>
      <w:r>
        <w:t>2.</w:t>
      </w:r>
      <w:r w:rsidR="00764D24">
        <w:t>8</w:t>
      </w:r>
      <w:r>
        <w:t xml:space="preserve">.3. </w:t>
      </w:r>
      <w:r w:rsidR="00D57FAE" w:rsidRPr="00B031C6">
        <w:t>Электроснабжение</w:t>
      </w:r>
      <w:bookmarkEnd w:id="19"/>
    </w:p>
    <w:p w:rsidR="00C00F05" w:rsidRPr="003C1476" w:rsidRDefault="00C00F05" w:rsidP="00E600B8">
      <w:r w:rsidRPr="003C1476">
        <w:t xml:space="preserve">Электроснабжение потребителей города на все сроки проектирования сохранится от </w:t>
      </w:r>
      <w:proofErr w:type="spellStart"/>
      <w:r w:rsidRPr="003C1476">
        <w:t>энергоисточников</w:t>
      </w:r>
      <w:proofErr w:type="spellEnd"/>
      <w:r w:rsidRPr="003C1476">
        <w:t xml:space="preserve"> Башкирской энергосистемы через существующие подстанции 110кВ «Янаул» и «Янаул-тяга». В связи с тем, что </w:t>
      </w:r>
      <w:proofErr w:type="spellStart"/>
      <w:r w:rsidRPr="003C1476">
        <w:t>п</w:t>
      </w:r>
      <w:proofErr w:type="spellEnd"/>
      <w:r w:rsidRPr="003C1476">
        <w:t xml:space="preserve">/ст. «Янаул» расположена вблизи больницы и нового жилого района необходимо выполнить замеры уровня шума от этой </w:t>
      </w:r>
      <w:proofErr w:type="spellStart"/>
      <w:r w:rsidRPr="003C1476">
        <w:t>п</w:t>
      </w:r>
      <w:proofErr w:type="spellEnd"/>
      <w:r w:rsidRPr="003C1476">
        <w:t xml:space="preserve">/ст. и в случае превышения нормы (45 </w:t>
      </w:r>
      <w:proofErr w:type="spellStart"/>
      <w:r w:rsidRPr="003C1476">
        <w:t>дб</w:t>
      </w:r>
      <w:proofErr w:type="spellEnd"/>
      <w:r w:rsidRPr="003C1476">
        <w:t xml:space="preserve">) одновременно с проектом расширения подстанции выполнить проект </w:t>
      </w:r>
      <w:proofErr w:type="spellStart"/>
      <w:r w:rsidRPr="003C1476">
        <w:t>шумозащитные</w:t>
      </w:r>
      <w:proofErr w:type="spellEnd"/>
      <w:r w:rsidRPr="003C1476">
        <w:t xml:space="preserve"> мероприятия – экранирование трансформаторов подстанции. </w:t>
      </w:r>
    </w:p>
    <w:p w:rsidR="00C00F05" w:rsidRPr="003C1476" w:rsidRDefault="00C00F05" w:rsidP="00E600B8">
      <w:r w:rsidRPr="003C1476">
        <w:t>Электроснабжение потребителей города будет производиться от перечисленных выше подстанций на напряжение 6-10 кВ. Проектом рекомендуется перевод на расчетный срок всех городских распределительных сетей на напряжение 10,0 кВ.</w:t>
      </w:r>
    </w:p>
    <w:p w:rsidR="00C00F05" w:rsidRPr="003C1476" w:rsidRDefault="00C00F05" w:rsidP="00E600B8">
      <w:r w:rsidRPr="003C1476">
        <w:t>Электроснабжение новых территорий в первой очереди строительства предусматривается от фидеров подстанции «Янаул» кабельной линией.</w:t>
      </w:r>
    </w:p>
    <w:p w:rsidR="00C00F05" w:rsidRPr="003C1476" w:rsidRDefault="00C00F05" w:rsidP="00E600B8">
      <w:r w:rsidRPr="003C1476">
        <w:t>Схема электроснабжения трансформаторных подстанций принята радиальная на первую очередь строительства и кольцевая на расчетный срок для наиболее отведенных потребителей.</w:t>
      </w:r>
    </w:p>
    <w:p w:rsidR="00C00F05" w:rsidRPr="003C1476" w:rsidRDefault="00C00F05" w:rsidP="00E600B8">
      <w:r w:rsidRPr="003C1476">
        <w:lastRenderedPageBreak/>
        <w:t>Для распределения электроэнергии на напряжение 0,4 кВ предусмотрена установка трансформаторных подстанций. В жилой зоне приняты трансформаторные подстанции закрытого типа.</w:t>
      </w:r>
    </w:p>
    <w:p w:rsidR="00C00F05" w:rsidRPr="003C1476" w:rsidRDefault="00C00F05" w:rsidP="00E600B8">
      <w:r w:rsidRPr="003C1476">
        <w:t>Электроснабжение объектов первой очереди строительства предусмотрено от трансформаторных подстанций № 200-218.</w:t>
      </w:r>
    </w:p>
    <w:p w:rsidR="00C00F05" w:rsidRPr="003C1476" w:rsidRDefault="00C00F05" w:rsidP="00E600B8">
      <w:r w:rsidRPr="003C1476">
        <w:t>Всего для электроснабжения существующих и новых потребителей предусматривается установка 194 трансформаторных подстанций.</w:t>
      </w:r>
    </w:p>
    <w:p w:rsidR="00C00F05" w:rsidRPr="003C1476" w:rsidRDefault="00C00F05" w:rsidP="00E600B8">
      <w:r w:rsidRPr="003C1476">
        <w:t>Электрические нагрузки силовых и осветительных токоприемников определены в соответствии с Руководящими материалами по проектированию электроснабжения сельского хозяйства» института «</w:t>
      </w:r>
      <w:proofErr w:type="spellStart"/>
      <w:r w:rsidRPr="003C1476">
        <w:t>Сельэнергопроект</w:t>
      </w:r>
      <w:proofErr w:type="spellEnd"/>
      <w:r w:rsidRPr="003C1476">
        <w:t>» и по паспортным данным типовых проектов.</w:t>
      </w:r>
    </w:p>
    <w:p w:rsidR="00C00F05" w:rsidRPr="003C1476" w:rsidRDefault="00C00F05" w:rsidP="00E600B8">
      <w:r w:rsidRPr="003C1476">
        <w:t>Расчетные нагрузки жилых домов в сетях 0,4 кВ определяются с учетом достигнутого уровня электропотребления на внутриквартирные нужды, а производственных, общественных и коммунальных потребителей – по нормам.</w:t>
      </w:r>
    </w:p>
    <w:p w:rsidR="00C00F05" w:rsidRPr="003C1476" w:rsidRDefault="00C00F05" w:rsidP="00E600B8">
      <w:r w:rsidRPr="003C1476">
        <w:t>Строительство новых трансформаторных подстанций должно быть предусмотрено по типовым проектам. Ожидаемые электрические нагрузки и их распределение приведены в таблице №3.</w:t>
      </w:r>
    </w:p>
    <w:p w:rsidR="00C00F05" w:rsidRPr="003C1476" w:rsidRDefault="00C00F05" w:rsidP="00E600B8">
      <w:proofErr w:type="spellStart"/>
      <w:r w:rsidRPr="003C1476">
        <w:t>Молниезащита</w:t>
      </w:r>
      <w:proofErr w:type="spellEnd"/>
      <w:r w:rsidRPr="003C1476"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C00F05" w:rsidRPr="003C1476" w:rsidRDefault="00C00F05" w:rsidP="00E600B8">
      <w:r w:rsidRPr="003C1476">
        <w:t xml:space="preserve">Здания и сооружения, расположенные в городской черте, должны иметь устройство </w:t>
      </w:r>
      <w:proofErr w:type="spellStart"/>
      <w:r w:rsidRPr="003C1476">
        <w:t>молниезащиты</w:t>
      </w:r>
      <w:proofErr w:type="spellEnd"/>
      <w:r w:rsidRPr="003C1476">
        <w:t xml:space="preserve">, соответствующие </w:t>
      </w:r>
      <w:r w:rsidRPr="003C1476">
        <w:rPr>
          <w:lang w:val="en-US"/>
        </w:rPr>
        <w:t>II</w:t>
      </w:r>
      <w:r w:rsidRPr="003C1476">
        <w:t xml:space="preserve"> категории.</w:t>
      </w:r>
    </w:p>
    <w:p w:rsidR="00C00F05" w:rsidRDefault="00C00F05" w:rsidP="00E600B8">
      <w:r w:rsidRPr="003C1476">
        <w:t xml:space="preserve">Способ защиты, а также перечень зданий и сооружений подлежащих защите от прямых ударов молнии, следует определять в соответствии с СО 153-34.21.122-2003 «Инструкция по устройству </w:t>
      </w:r>
      <w:proofErr w:type="spellStart"/>
      <w:r w:rsidRPr="003C1476">
        <w:t>молниезащиты</w:t>
      </w:r>
      <w:proofErr w:type="spellEnd"/>
      <w:r w:rsidRPr="003C1476">
        <w:t xml:space="preserve"> зданий, сооружений и промышленных коммуникаций».</w:t>
      </w:r>
    </w:p>
    <w:p w:rsidR="006A6263" w:rsidRPr="003C1476" w:rsidRDefault="006A6263" w:rsidP="00E600B8"/>
    <w:p w:rsidR="00C00F05" w:rsidRPr="003C1476" w:rsidRDefault="00C00F05" w:rsidP="006A6263">
      <w:pPr>
        <w:ind w:firstLine="0"/>
        <w:jc w:val="center"/>
      </w:pPr>
      <w:r w:rsidRPr="003C1476">
        <w:t xml:space="preserve">Распределение нагрузок </w:t>
      </w:r>
      <w:r w:rsidR="006A6263">
        <w:t>по трансформаторным подстанциям</w:t>
      </w:r>
    </w:p>
    <w:p w:rsidR="00C00F05" w:rsidRPr="00B031C6" w:rsidRDefault="00C00F05" w:rsidP="006A6263">
      <w:pPr>
        <w:ind w:firstLine="0"/>
        <w:jc w:val="right"/>
      </w:pPr>
      <w:r w:rsidRPr="00B031C6">
        <w:t>Таблица №3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2"/>
        <w:gridCol w:w="1800"/>
        <w:gridCol w:w="1724"/>
        <w:gridCol w:w="1470"/>
        <w:gridCol w:w="1459"/>
        <w:gridCol w:w="2065"/>
      </w:tblGrid>
      <w:tr w:rsidR="00C00F05" w:rsidRPr="003C1476" w:rsidTr="00C00F05">
        <w:tc>
          <w:tcPr>
            <w:tcW w:w="675" w:type="dxa"/>
            <w:vMerge w:val="restart"/>
          </w:tcPr>
          <w:p w:rsidR="00C00F05" w:rsidRPr="003C1476" w:rsidRDefault="00C00F05" w:rsidP="006A6263">
            <w:pPr>
              <w:jc w:val="center"/>
            </w:pPr>
            <w:r w:rsidRPr="003C1476">
              <w:t xml:space="preserve">№ </w:t>
            </w:r>
            <w:proofErr w:type="spellStart"/>
            <w:r w:rsidRPr="003C1476">
              <w:t>п</w:t>
            </w:r>
            <w:proofErr w:type="spellEnd"/>
            <w:r w:rsidRPr="003C1476">
              <w:t>/</w:t>
            </w:r>
            <w:proofErr w:type="spellStart"/>
            <w:r w:rsidRPr="003C1476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Населенный пункт</w:t>
            </w:r>
          </w:p>
        </w:tc>
        <w:tc>
          <w:tcPr>
            <w:tcW w:w="6662" w:type="dxa"/>
            <w:gridSpan w:val="4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Первая очередь строительства/Расчетный срок</w:t>
            </w:r>
          </w:p>
        </w:tc>
      </w:tr>
      <w:tr w:rsidR="00C00F05" w:rsidRPr="003C1476" w:rsidTr="00C00F05">
        <w:tc>
          <w:tcPr>
            <w:tcW w:w="675" w:type="dxa"/>
            <w:vMerge/>
          </w:tcPr>
          <w:p w:rsidR="00C00F05" w:rsidRPr="003C1476" w:rsidRDefault="00C00F05" w:rsidP="00E600B8"/>
        </w:tc>
        <w:tc>
          <w:tcPr>
            <w:tcW w:w="1843" w:type="dxa"/>
            <w:vMerge/>
          </w:tcPr>
          <w:p w:rsidR="00C00F05" w:rsidRPr="003C1476" w:rsidRDefault="00C00F05" w:rsidP="00E600B8"/>
        </w:tc>
        <w:tc>
          <w:tcPr>
            <w:tcW w:w="6662" w:type="dxa"/>
            <w:gridSpan w:val="4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Показатели трансформаторных подстанций</w:t>
            </w:r>
          </w:p>
        </w:tc>
      </w:tr>
      <w:tr w:rsidR="00C00F05" w:rsidRPr="003C1476" w:rsidTr="00C00F05">
        <w:tc>
          <w:tcPr>
            <w:tcW w:w="675" w:type="dxa"/>
            <w:vMerge/>
          </w:tcPr>
          <w:p w:rsidR="00C00F05" w:rsidRPr="003C1476" w:rsidRDefault="00C00F05" w:rsidP="00E600B8"/>
        </w:tc>
        <w:tc>
          <w:tcPr>
            <w:tcW w:w="1843" w:type="dxa"/>
            <w:vMerge/>
          </w:tcPr>
          <w:p w:rsidR="00C00F05" w:rsidRPr="003C1476" w:rsidRDefault="00C00F05" w:rsidP="00E600B8"/>
        </w:tc>
        <w:tc>
          <w:tcPr>
            <w:tcW w:w="2981" w:type="dxa"/>
            <w:gridSpan w:val="2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Нагрузка</w:t>
            </w:r>
          </w:p>
        </w:tc>
        <w:tc>
          <w:tcPr>
            <w:tcW w:w="3681" w:type="dxa"/>
            <w:gridSpan w:val="2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Кол-во трансформаторных подстанций (шт./</w:t>
            </w:r>
            <w:proofErr w:type="spellStart"/>
            <w:r w:rsidRPr="003C1476">
              <w:t>кВА</w:t>
            </w:r>
            <w:proofErr w:type="spellEnd"/>
            <w:r w:rsidRPr="003C1476">
              <w:t>)</w:t>
            </w:r>
          </w:p>
        </w:tc>
      </w:tr>
      <w:tr w:rsidR="00C00F05" w:rsidRPr="003C1476" w:rsidTr="00C00F05">
        <w:tc>
          <w:tcPr>
            <w:tcW w:w="675" w:type="dxa"/>
            <w:vMerge/>
          </w:tcPr>
          <w:p w:rsidR="00C00F05" w:rsidRPr="003C1476" w:rsidRDefault="00C00F05" w:rsidP="00E600B8"/>
        </w:tc>
        <w:tc>
          <w:tcPr>
            <w:tcW w:w="1843" w:type="dxa"/>
            <w:vMerge/>
          </w:tcPr>
          <w:p w:rsidR="00C00F05" w:rsidRPr="003C1476" w:rsidRDefault="00C00F05" w:rsidP="00E600B8"/>
        </w:tc>
        <w:tc>
          <w:tcPr>
            <w:tcW w:w="1490" w:type="dxa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кВт</w:t>
            </w:r>
          </w:p>
        </w:tc>
        <w:tc>
          <w:tcPr>
            <w:tcW w:w="1491" w:type="dxa"/>
          </w:tcPr>
          <w:p w:rsidR="00C00F05" w:rsidRPr="003C1476" w:rsidRDefault="00C00F05" w:rsidP="006A6263">
            <w:pPr>
              <w:ind w:firstLine="0"/>
              <w:jc w:val="center"/>
            </w:pPr>
            <w:proofErr w:type="spellStart"/>
            <w:r w:rsidRPr="003C1476">
              <w:t>кВА</w:t>
            </w:r>
            <w:proofErr w:type="spellEnd"/>
          </w:p>
        </w:tc>
        <w:tc>
          <w:tcPr>
            <w:tcW w:w="1491" w:type="dxa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>Всего</w:t>
            </w:r>
          </w:p>
        </w:tc>
        <w:tc>
          <w:tcPr>
            <w:tcW w:w="2190" w:type="dxa"/>
          </w:tcPr>
          <w:p w:rsidR="00C00F05" w:rsidRPr="003C1476" w:rsidRDefault="00C00F05" w:rsidP="006A6263">
            <w:pPr>
              <w:ind w:firstLine="0"/>
              <w:jc w:val="center"/>
            </w:pPr>
            <w:r w:rsidRPr="003C1476">
              <w:t xml:space="preserve">В т.ч. новое </w:t>
            </w:r>
            <w:proofErr w:type="spellStart"/>
            <w:r w:rsidRPr="003C1476">
              <w:t>стр-во</w:t>
            </w:r>
            <w:proofErr w:type="spellEnd"/>
          </w:p>
        </w:tc>
      </w:tr>
      <w:tr w:rsidR="00C00F05" w:rsidRPr="003C1476" w:rsidTr="00C00F05">
        <w:tc>
          <w:tcPr>
            <w:tcW w:w="675" w:type="dxa"/>
          </w:tcPr>
          <w:p w:rsidR="00C00F05" w:rsidRPr="003C1476" w:rsidRDefault="00C00F05" w:rsidP="00E600B8">
            <w:r w:rsidRPr="003C1476">
              <w:t>1</w:t>
            </w:r>
          </w:p>
        </w:tc>
        <w:tc>
          <w:tcPr>
            <w:tcW w:w="1843" w:type="dxa"/>
          </w:tcPr>
          <w:p w:rsidR="00C00F05" w:rsidRPr="003C1476" w:rsidRDefault="00C00F05" w:rsidP="00E600B8">
            <w:r w:rsidRPr="003C1476">
              <w:t>2</w:t>
            </w:r>
          </w:p>
        </w:tc>
        <w:tc>
          <w:tcPr>
            <w:tcW w:w="1490" w:type="dxa"/>
          </w:tcPr>
          <w:p w:rsidR="00C00F05" w:rsidRPr="003C1476" w:rsidRDefault="00C00F05" w:rsidP="00E600B8">
            <w:r w:rsidRPr="003C1476">
              <w:t>3</w:t>
            </w:r>
          </w:p>
        </w:tc>
        <w:tc>
          <w:tcPr>
            <w:tcW w:w="1491" w:type="dxa"/>
          </w:tcPr>
          <w:p w:rsidR="00C00F05" w:rsidRPr="003C1476" w:rsidRDefault="00C00F05" w:rsidP="00E600B8">
            <w:r w:rsidRPr="003C1476">
              <w:t>4</w:t>
            </w:r>
          </w:p>
        </w:tc>
        <w:tc>
          <w:tcPr>
            <w:tcW w:w="1491" w:type="dxa"/>
          </w:tcPr>
          <w:p w:rsidR="00C00F05" w:rsidRPr="003C1476" w:rsidRDefault="00C00F05" w:rsidP="00E600B8">
            <w:r w:rsidRPr="003C1476">
              <w:t>5</w:t>
            </w:r>
          </w:p>
        </w:tc>
        <w:tc>
          <w:tcPr>
            <w:tcW w:w="2190" w:type="dxa"/>
          </w:tcPr>
          <w:p w:rsidR="00C00F05" w:rsidRPr="003C1476" w:rsidRDefault="00C00F05" w:rsidP="00E600B8">
            <w:r w:rsidRPr="003C1476">
              <w:t>6</w:t>
            </w:r>
          </w:p>
        </w:tc>
      </w:tr>
      <w:tr w:rsidR="00C00F05" w:rsidRPr="003C1476" w:rsidTr="00C00F05">
        <w:tc>
          <w:tcPr>
            <w:tcW w:w="675" w:type="dxa"/>
          </w:tcPr>
          <w:p w:rsidR="00C00F05" w:rsidRPr="003C1476" w:rsidRDefault="00C00F05" w:rsidP="00E600B8">
            <w:r w:rsidRPr="003C1476">
              <w:t>1</w:t>
            </w:r>
          </w:p>
        </w:tc>
        <w:tc>
          <w:tcPr>
            <w:tcW w:w="1843" w:type="dxa"/>
          </w:tcPr>
          <w:p w:rsidR="00C00F05" w:rsidRPr="003C1476" w:rsidRDefault="00C00F05" w:rsidP="006A6263">
            <w:pPr>
              <w:ind w:firstLine="0"/>
            </w:pPr>
            <w:r w:rsidRPr="003C1476">
              <w:t>г. Янаул</w:t>
            </w:r>
          </w:p>
        </w:tc>
        <w:tc>
          <w:tcPr>
            <w:tcW w:w="1490" w:type="dxa"/>
          </w:tcPr>
          <w:p w:rsidR="00C00F05" w:rsidRPr="003C1476" w:rsidRDefault="00C00F05" w:rsidP="006A6263">
            <w:pPr>
              <w:ind w:firstLine="0"/>
            </w:pPr>
            <w:r w:rsidRPr="003C1476">
              <w:t>2725,6/6028,8</w:t>
            </w:r>
          </w:p>
        </w:tc>
        <w:tc>
          <w:tcPr>
            <w:tcW w:w="1491" w:type="dxa"/>
          </w:tcPr>
          <w:p w:rsidR="00C00F05" w:rsidRPr="003C1476" w:rsidRDefault="00C00F05" w:rsidP="006A6263">
            <w:pPr>
              <w:ind w:firstLine="0"/>
            </w:pPr>
            <w:r w:rsidRPr="003C1476">
              <w:t>2860/6330</w:t>
            </w:r>
          </w:p>
        </w:tc>
        <w:tc>
          <w:tcPr>
            <w:tcW w:w="1491" w:type="dxa"/>
          </w:tcPr>
          <w:p w:rsidR="00C00F05" w:rsidRPr="003C1476" w:rsidRDefault="00C00F05" w:rsidP="006A6263">
            <w:pPr>
              <w:ind w:firstLine="0"/>
            </w:pPr>
            <w:r w:rsidRPr="003C1476">
              <w:t>Закрытых ТП</w:t>
            </w:r>
          </w:p>
          <w:p w:rsidR="00C00F05" w:rsidRPr="003C1476" w:rsidRDefault="00C00F05" w:rsidP="00E600B8"/>
          <w:p w:rsidR="00C00F05" w:rsidRPr="003C1476" w:rsidRDefault="00C00F05" w:rsidP="00E600B8"/>
        </w:tc>
        <w:tc>
          <w:tcPr>
            <w:tcW w:w="2190" w:type="dxa"/>
          </w:tcPr>
          <w:p w:rsidR="00C00F05" w:rsidRPr="003C1476" w:rsidRDefault="00C00F05" w:rsidP="006A6263">
            <w:pPr>
              <w:ind w:firstLine="0"/>
            </w:pPr>
            <w:r w:rsidRPr="003C1476">
              <w:t>19/2х250</w:t>
            </w:r>
          </w:p>
          <w:p w:rsidR="00C00F05" w:rsidRPr="003C1476" w:rsidRDefault="00C00F05" w:rsidP="00E600B8"/>
        </w:tc>
      </w:tr>
    </w:tbl>
    <w:p w:rsidR="00C00F05" w:rsidRPr="003C1476" w:rsidRDefault="00C00F05" w:rsidP="00E600B8"/>
    <w:p w:rsidR="00C00F05" w:rsidRPr="003C1476" w:rsidRDefault="00C00F05" w:rsidP="00E600B8">
      <w:r w:rsidRPr="003C1476">
        <w:t>Общая трансформаторная мощность 9500</w:t>
      </w:r>
    </w:p>
    <w:p w:rsidR="00C00F05" w:rsidRPr="003C1476" w:rsidRDefault="00C00F05" w:rsidP="00E600B8">
      <w:r w:rsidRPr="003C1476">
        <w:t>Коэффициент загрузки ТП – 0,67</w:t>
      </w:r>
    </w:p>
    <w:p w:rsidR="00C00F05" w:rsidRPr="003C1476" w:rsidRDefault="00C00F05" w:rsidP="00E600B8">
      <w:r w:rsidRPr="003C1476">
        <w:t>Протяженность КЛ – 10 кВ составляет 12,5 км.</w:t>
      </w:r>
    </w:p>
    <w:p w:rsidR="00C00F05" w:rsidRPr="003C1476" w:rsidRDefault="00C00F05" w:rsidP="00E600B8">
      <w:r w:rsidRPr="003C1476">
        <w:t>Схемы электрических сетей напряжением 6/10,0 кВ и выше, местоположение электрических подстанций показаны на чертеже «Схема энергоснабжения» в масштабе 1:10000. Сети, напряжением 0,4 кВ, как не имеющие планировочного значения для данной стадии проектирования на схеме не показаны.</w:t>
      </w:r>
    </w:p>
    <w:p w:rsidR="00B07C93" w:rsidRPr="003C1476" w:rsidRDefault="006A6263" w:rsidP="006A6263">
      <w:pPr>
        <w:pStyle w:val="30"/>
      </w:pPr>
      <w:bookmarkStart w:id="20" w:name="_Toc281294245"/>
      <w:r>
        <w:t>2.</w:t>
      </w:r>
      <w:r w:rsidR="00764D24">
        <w:t>8</w:t>
      </w:r>
      <w:r>
        <w:t xml:space="preserve">.4. </w:t>
      </w:r>
      <w:r w:rsidR="00D57FAE" w:rsidRPr="003C1476">
        <w:t>Теплоснабжение</w:t>
      </w:r>
      <w:bookmarkEnd w:id="20"/>
    </w:p>
    <w:p w:rsidR="00B07C93" w:rsidRPr="003C1476" w:rsidRDefault="00B07C93" w:rsidP="00E600B8">
      <w:r w:rsidRPr="003C1476">
        <w:lastRenderedPageBreak/>
        <w:t>Главная задача теплоснабжающих организаций города – обеспечение бесперебойной подачи качественной тепловой энергии от источника до потребителя, соблюдая экологическую безопасность технологических процессов и сооружений.</w:t>
      </w:r>
    </w:p>
    <w:p w:rsidR="00B07C93" w:rsidRPr="003C1476" w:rsidRDefault="00B07C93" w:rsidP="00E600B8">
      <w:r w:rsidRPr="003C1476">
        <w:t>Выполнение этой задачи базируется на программе модернизации, технологическом перевооружении и строительстве новых элементов всей структуры теплового хозяйства.</w:t>
      </w:r>
    </w:p>
    <w:p w:rsidR="00B07C93" w:rsidRPr="003C1476" w:rsidRDefault="00B07C93" w:rsidP="00E600B8">
      <w:r w:rsidRPr="003C1476">
        <w:t>Перспективные тепловые нагрузки определяем в соответствии с РН «Градостроительство.  Планировка и застройка городских округов, городских и сельских поселений Республики Башкортостан».</w:t>
      </w:r>
    </w:p>
    <w:p w:rsidR="00B07C93" w:rsidRPr="003C1476" w:rsidRDefault="00B07C93" w:rsidP="00E600B8">
      <w:r w:rsidRPr="003C1476">
        <w:t>Максимальный часовой расход тепла на отопление жилых зданий, согласно приложения 13, составляет 85 ккал/ч/м</w:t>
      </w:r>
      <w:r w:rsidRPr="003C1476">
        <w:rPr>
          <w:vertAlign w:val="superscript"/>
        </w:rPr>
        <w:t>2</w:t>
      </w:r>
      <w:r w:rsidRPr="003C1476">
        <w:t>, а среднечасовой расход тепла за отопительный период на горячее водоснабжение жилых и общественных зданий составляет 14 ккал/ч/м</w:t>
      </w:r>
      <w:r w:rsidRPr="003C1476">
        <w:rPr>
          <w:vertAlign w:val="superscript"/>
        </w:rPr>
        <w:t>2</w:t>
      </w:r>
      <w:r w:rsidRPr="003C1476">
        <w:t>. Расход тепла на новое строительство сведен в таблицу.</w:t>
      </w:r>
    </w:p>
    <w:p w:rsidR="00B07C93" w:rsidRPr="003C1476" w:rsidRDefault="00B07C93" w:rsidP="00E600B8">
      <w:r w:rsidRPr="003C1476">
        <w:t>Покрытие тепловых потребностей объектов но</w:t>
      </w:r>
      <w:r w:rsidR="00C81D76" w:rsidRPr="003C1476">
        <w:t>вого строительства решается (</w:t>
      </w:r>
      <w:r w:rsidRPr="003C1476">
        <w:t>в зависимости от расположения пятен застройки):</w:t>
      </w:r>
    </w:p>
    <w:p w:rsidR="00B07C93" w:rsidRPr="003C1476" w:rsidRDefault="00B07C93" w:rsidP="00E600B8">
      <w:r w:rsidRPr="003C1476">
        <w:t xml:space="preserve">- для </w:t>
      </w:r>
      <w:proofErr w:type="spellStart"/>
      <w:r w:rsidRPr="003C1476">
        <w:t>среднеэтажной</w:t>
      </w:r>
      <w:proofErr w:type="spellEnd"/>
      <w:r w:rsidRPr="003C1476">
        <w:t xml:space="preserve"> (2-4 этажа) и многоэтажной (5 этажей) от новых котельных;</w:t>
      </w:r>
    </w:p>
    <w:p w:rsidR="00B07C93" w:rsidRPr="003C1476" w:rsidRDefault="00B07C93" w:rsidP="00E600B8">
      <w:r w:rsidRPr="003C1476">
        <w:t xml:space="preserve">- для индивидуального </w:t>
      </w:r>
      <w:proofErr w:type="spellStart"/>
      <w:r w:rsidRPr="003C1476">
        <w:t>коттеджного</w:t>
      </w:r>
      <w:proofErr w:type="spellEnd"/>
      <w:r w:rsidRPr="003C1476">
        <w:t xml:space="preserve"> строительства от собственных котельных или автономных источников теплоты, работающих на природном газе низкого давления.</w:t>
      </w:r>
    </w:p>
    <w:p w:rsidR="00B07C93" w:rsidRPr="003C1476" w:rsidRDefault="00B07C93" w:rsidP="00E600B8">
      <w:r w:rsidRPr="003C1476">
        <w:t>В настоящее время по данным «</w:t>
      </w:r>
      <w:proofErr w:type="spellStart"/>
      <w:r w:rsidRPr="003C1476">
        <w:t>ЯнаулТеплоэнерго</w:t>
      </w:r>
      <w:proofErr w:type="spellEnd"/>
      <w:r w:rsidRPr="003C1476">
        <w:t>» максимальный тепловой поток на отопление составляет  55.28 Гкал/ч, на горячее водоснабжение – 2.27 Гкал/ч. К концу 2020 года, с учетом нового строительства,  максимальный тепловой поток на отопление составит 57.634 Гкал/ч, на горячее водоснабжение – 2.658 Гкал/ч. К концу 2030 года тепловой поток на отопление составит 61,766 Гкал/ч, на горячее водоснабжение – 3.338 Гкал/ч.</w:t>
      </w:r>
    </w:p>
    <w:p w:rsidR="00B07C93" w:rsidRPr="003C1476" w:rsidRDefault="00B07C93" w:rsidP="00E600B8">
      <w:r w:rsidRPr="003C1476">
        <w:t xml:space="preserve">Развитие системы теплоснабжения планируется осуществлять с максимальным использованием существующей инфраструктуры и развития центрального теплоснабжения, а также за счет внедрения индивидуальных систем теплоснабжения в индивидуальном жилищном строительстве с применением современного газового оборудования. Теплоснабжение промышленных предприятий намечается частично покрывать от собственных котельных. </w:t>
      </w:r>
    </w:p>
    <w:p w:rsidR="00B07C93" w:rsidRPr="003C1476" w:rsidRDefault="00B07C93" w:rsidP="00E600B8">
      <w:r w:rsidRPr="003C1476">
        <w:t>На расчетный срок потребуется дополнительно 7.554 Гкал/ч.</w:t>
      </w:r>
    </w:p>
    <w:p w:rsidR="00B07C93" w:rsidRPr="003C1476" w:rsidRDefault="00B07C93" w:rsidP="00E600B8">
      <w:r w:rsidRPr="003C1476">
        <w:t>При этом предусматривается поэтапное обновление элементов всей инфраструктуры системы теплоснабжения:</w:t>
      </w:r>
    </w:p>
    <w:p w:rsidR="00B07C93" w:rsidRPr="003C1476" w:rsidRDefault="00B07C93" w:rsidP="00E600B8">
      <w:r w:rsidRPr="003C1476">
        <w:t xml:space="preserve">- техническое перевооружение существующих </w:t>
      </w:r>
      <w:proofErr w:type="spellStart"/>
      <w:r w:rsidRPr="003C1476">
        <w:t>теплоисточников</w:t>
      </w:r>
      <w:proofErr w:type="spellEnd"/>
      <w:r w:rsidRPr="003C1476">
        <w:t xml:space="preserve"> с использованием современных горелок в </w:t>
      </w:r>
      <w:proofErr w:type="spellStart"/>
      <w:r w:rsidRPr="003C1476">
        <w:t>котлоагрегатах</w:t>
      </w:r>
      <w:proofErr w:type="spellEnd"/>
      <w:r w:rsidRPr="003C1476">
        <w:t>, с высоким КПД  и хорошими экологическими свойствами;</w:t>
      </w:r>
    </w:p>
    <w:p w:rsidR="00B07C93" w:rsidRPr="003C1476" w:rsidRDefault="00B07C93" w:rsidP="00E600B8">
      <w:r w:rsidRPr="003C1476">
        <w:t>- ликвидация нерентабельных котельных;</w:t>
      </w:r>
    </w:p>
    <w:p w:rsidR="00B07C93" w:rsidRPr="003C1476" w:rsidRDefault="00B07C93" w:rsidP="00E600B8">
      <w:r w:rsidRPr="003C1476">
        <w:t xml:space="preserve">- использование в качестве новых </w:t>
      </w:r>
      <w:proofErr w:type="spellStart"/>
      <w:r w:rsidRPr="003C1476">
        <w:t>теплоисточников</w:t>
      </w:r>
      <w:proofErr w:type="spellEnd"/>
      <w:r w:rsidRPr="003C1476">
        <w:t xml:space="preserve"> </w:t>
      </w:r>
      <w:proofErr w:type="spellStart"/>
      <w:r w:rsidRPr="003C1476">
        <w:t>блок-модульных</w:t>
      </w:r>
      <w:proofErr w:type="spellEnd"/>
      <w:r w:rsidRPr="003C1476">
        <w:t xml:space="preserve"> котельных полной заводской сборки;</w:t>
      </w:r>
    </w:p>
    <w:p w:rsidR="00B07C93" w:rsidRPr="003C1476" w:rsidRDefault="00B07C93" w:rsidP="00E600B8">
      <w:r w:rsidRPr="003C1476">
        <w:t>- применение для коттеджей широкой номенклатуры 2-х контурных котлов, работающих на газовом топливе;</w:t>
      </w:r>
    </w:p>
    <w:p w:rsidR="00B07C93" w:rsidRPr="003C1476" w:rsidRDefault="00B07C93" w:rsidP="00E600B8">
      <w:r w:rsidRPr="003C1476">
        <w:t xml:space="preserve">- приборный учет и контроль теплоносителя и тепловой в </w:t>
      </w:r>
      <w:proofErr w:type="spellStart"/>
      <w:r w:rsidRPr="003C1476">
        <w:t>теплоисточниках</w:t>
      </w:r>
      <w:proofErr w:type="spellEnd"/>
      <w:r w:rsidRPr="003C1476">
        <w:t xml:space="preserve"> и повсеместное устройство автоматизированных тепловых пунктов с контрольно- измерительными приборами (КИП) и приборами учета тепла у потребителей с целью экономии энергоресурсов;</w:t>
      </w:r>
    </w:p>
    <w:p w:rsidR="00B07C93" w:rsidRPr="003C1476" w:rsidRDefault="00B07C93" w:rsidP="00E600B8">
      <w:r w:rsidRPr="003C1476">
        <w:t>- переход на независимую схему теплоснабжения города;</w:t>
      </w:r>
    </w:p>
    <w:p w:rsidR="00B07C93" w:rsidRPr="003C1476" w:rsidRDefault="00B07C93" w:rsidP="00E600B8">
      <w:r w:rsidRPr="003C1476">
        <w:t xml:space="preserve">- автоматизация технологических процессов горения топлива и поддержания необходимых параметров сетевой и горячей воды в </w:t>
      </w:r>
      <w:proofErr w:type="spellStart"/>
      <w:r w:rsidRPr="003C1476">
        <w:t>теплоисточниках</w:t>
      </w:r>
      <w:proofErr w:type="spellEnd"/>
      <w:r w:rsidRPr="003C1476">
        <w:t>;</w:t>
      </w:r>
    </w:p>
    <w:p w:rsidR="00B07C93" w:rsidRPr="003C1476" w:rsidRDefault="00B07C93" w:rsidP="00E600B8">
      <w:r w:rsidRPr="003C1476">
        <w:lastRenderedPageBreak/>
        <w:t xml:space="preserve">- переход на современные технологии обработки </w:t>
      </w:r>
      <w:proofErr w:type="spellStart"/>
      <w:r w:rsidRPr="003C1476">
        <w:t>подпиточной</w:t>
      </w:r>
      <w:proofErr w:type="spellEnd"/>
      <w:r w:rsidRPr="003C1476">
        <w:t xml:space="preserve"> воды в котельных;</w:t>
      </w:r>
    </w:p>
    <w:p w:rsidR="00B07C93" w:rsidRPr="003C1476" w:rsidRDefault="00B07C93" w:rsidP="00E600B8">
      <w:r w:rsidRPr="003C1476">
        <w:t>- установка преобразователей частоты на электродвигатели дымососов, вентиляторов и сетевых насосов;</w:t>
      </w:r>
    </w:p>
    <w:p w:rsidR="00B07C93" w:rsidRPr="003C1476" w:rsidRDefault="00B07C93" w:rsidP="00E600B8">
      <w:r w:rsidRPr="003C1476">
        <w:t xml:space="preserve">- наличие диспетчеризации всех </w:t>
      </w:r>
      <w:proofErr w:type="spellStart"/>
      <w:r w:rsidRPr="003C1476">
        <w:t>теплоисточников</w:t>
      </w:r>
      <w:proofErr w:type="spellEnd"/>
      <w:r w:rsidRPr="003C1476">
        <w:t>;</w:t>
      </w:r>
    </w:p>
    <w:p w:rsidR="00B07C93" w:rsidRPr="003C1476" w:rsidRDefault="00B07C93" w:rsidP="00E600B8">
      <w:r w:rsidRPr="003C1476">
        <w:t>- строительство новых и реконструкция изношенных тепловых сетей с применением высокоэффективной пенополиуретановой изоляции (ППУ) по технологии «труба в трубе» для уменьшения потерь тепла и срока эксплуатации тепловых сетей;</w:t>
      </w:r>
    </w:p>
    <w:p w:rsidR="00B07C93" w:rsidRPr="003C1476" w:rsidRDefault="00B07C93" w:rsidP="00E600B8"/>
    <w:p w:rsidR="00B07C93" w:rsidRDefault="00B07C93" w:rsidP="006A6263">
      <w:pPr>
        <w:ind w:firstLine="0"/>
        <w:jc w:val="center"/>
      </w:pPr>
      <w:r w:rsidRPr="003C1476">
        <w:t>Расчет расходов тепла на новое строительство</w:t>
      </w:r>
    </w:p>
    <w:p w:rsidR="00B031C6" w:rsidRPr="003C1476" w:rsidRDefault="00B031C6" w:rsidP="00E600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275"/>
        <w:gridCol w:w="1276"/>
        <w:gridCol w:w="1276"/>
        <w:gridCol w:w="1276"/>
        <w:gridCol w:w="1099"/>
      </w:tblGrid>
      <w:tr w:rsidR="00B07C93" w:rsidRPr="003C1476" w:rsidTr="00B07C93">
        <w:trPr>
          <w:trHeight w:val="540"/>
        </w:trPr>
        <w:tc>
          <w:tcPr>
            <w:tcW w:w="1384" w:type="dxa"/>
            <w:vMerge w:val="restart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Очередь</w:t>
            </w:r>
          </w:p>
        </w:tc>
        <w:tc>
          <w:tcPr>
            <w:tcW w:w="1985" w:type="dxa"/>
            <w:vMerge w:val="restart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Тип застройки</w:t>
            </w:r>
          </w:p>
        </w:tc>
        <w:tc>
          <w:tcPr>
            <w:tcW w:w="1275" w:type="dxa"/>
            <w:vMerge w:val="restart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Общая площадь жилья,</w:t>
            </w:r>
          </w:p>
          <w:p w:rsidR="00B07C93" w:rsidRPr="003C1476" w:rsidRDefault="00B07C93" w:rsidP="006A6263">
            <w:pPr>
              <w:ind w:firstLine="0"/>
              <w:jc w:val="center"/>
            </w:pPr>
            <w:r w:rsidRPr="003C1476">
              <w:t>тыс. кв. м.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Расход тепла на отопление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Расход тепла на ГВС</w:t>
            </w:r>
          </w:p>
        </w:tc>
      </w:tr>
      <w:tr w:rsidR="00B07C93" w:rsidRPr="003C1476" w:rsidTr="00B07C93">
        <w:trPr>
          <w:trHeight w:val="375"/>
        </w:trPr>
        <w:tc>
          <w:tcPr>
            <w:tcW w:w="1384" w:type="dxa"/>
            <w:vMerge/>
          </w:tcPr>
          <w:p w:rsidR="00B07C93" w:rsidRPr="003C1476" w:rsidRDefault="00B07C93" w:rsidP="00E600B8"/>
        </w:tc>
        <w:tc>
          <w:tcPr>
            <w:tcW w:w="1985" w:type="dxa"/>
            <w:vMerge/>
          </w:tcPr>
          <w:p w:rsidR="00B07C93" w:rsidRPr="003C1476" w:rsidRDefault="00B07C93" w:rsidP="00E600B8"/>
        </w:tc>
        <w:tc>
          <w:tcPr>
            <w:tcW w:w="1275" w:type="dxa"/>
            <w:vMerge/>
          </w:tcPr>
          <w:p w:rsidR="00B07C93" w:rsidRPr="003C1476" w:rsidRDefault="00B07C93" w:rsidP="00E600B8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Гкал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МВт</w:t>
            </w:r>
          </w:p>
        </w:tc>
      </w:tr>
      <w:tr w:rsidR="00B07C93" w:rsidRPr="003C1476" w:rsidTr="00B07C93">
        <w:tc>
          <w:tcPr>
            <w:tcW w:w="1384" w:type="dxa"/>
            <w:vMerge w:val="restart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 очередь (2010-2020 гг.)</w:t>
            </w:r>
          </w:p>
        </w:tc>
        <w:tc>
          <w:tcPr>
            <w:tcW w:w="198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усадебная</w:t>
            </w:r>
          </w:p>
        </w:tc>
        <w:tc>
          <w:tcPr>
            <w:tcW w:w="127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110600х85х10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=9,401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10,933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110600х14х10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=1,548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1,801</w:t>
            </w:r>
          </w:p>
        </w:tc>
      </w:tr>
      <w:tr w:rsidR="00B07C93" w:rsidRPr="003C1476" w:rsidTr="00B07C93">
        <w:tc>
          <w:tcPr>
            <w:tcW w:w="1384" w:type="dxa"/>
            <w:vMerge/>
            <w:shd w:val="clear" w:color="auto" w:fill="auto"/>
          </w:tcPr>
          <w:p w:rsidR="00B07C93" w:rsidRPr="003C1476" w:rsidRDefault="00B07C93" w:rsidP="00E600B8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proofErr w:type="spellStart"/>
            <w:r w:rsidRPr="003C1476">
              <w:t>среднеэтажная</w:t>
            </w:r>
            <w:proofErr w:type="spellEnd"/>
            <w:r w:rsidRPr="003C1476">
              <w:t xml:space="preserve"> (2-4 </w:t>
            </w:r>
            <w:proofErr w:type="spellStart"/>
            <w:r w:rsidRPr="003C1476">
              <w:t>эт</w:t>
            </w:r>
            <w:proofErr w:type="spellEnd"/>
            <w:r w:rsidRPr="003C1476"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13850х 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=1,177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1,369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13850х 14х10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=0,194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0,226</w:t>
            </w:r>
          </w:p>
        </w:tc>
      </w:tr>
      <w:tr w:rsidR="00B07C93" w:rsidRPr="003C1476" w:rsidTr="00B07C93">
        <w:tc>
          <w:tcPr>
            <w:tcW w:w="1384" w:type="dxa"/>
            <w:vMerge/>
            <w:shd w:val="clear" w:color="auto" w:fill="auto"/>
          </w:tcPr>
          <w:p w:rsidR="00B07C93" w:rsidRPr="003C1476" w:rsidRDefault="00B07C93" w:rsidP="00E600B8"/>
        </w:tc>
        <w:tc>
          <w:tcPr>
            <w:tcW w:w="198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 xml:space="preserve">многоэтажная  (5 </w:t>
            </w:r>
            <w:proofErr w:type="spellStart"/>
            <w:r w:rsidRPr="003C1476">
              <w:t>эт</w:t>
            </w:r>
            <w:proofErr w:type="spellEnd"/>
            <w:r w:rsidRPr="003C1476"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13850х85х10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=1,177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1,369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13850х 14х10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=0,194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0,226</w:t>
            </w:r>
          </w:p>
        </w:tc>
      </w:tr>
      <w:tr w:rsidR="00B07C93" w:rsidRPr="003C1476" w:rsidTr="00B07C93">
        <w:tc>
          <w:tcPr>
            <w:tcW w:w="1384" w:type="dxa"/>
            <w:vMerge w:val="restart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 очередь (2020-2030 гг.)</w:t>
            </w:r>
          </w:p>
        </w:tc>
        <w:tc>
          <w:tcPr>
            <w:tcW w:w="198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усадебная</w:t>
            </w:r>
          </w:p>
        </w:tc>
        <w:tc>
          <w:tcPr>
            <w:tcW w:w="127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118200х85х10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=10,047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11,685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118200х14х10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=1,655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1,925</w:t>
            </w:r>
          </w:p>
        </w:tc>
      </w:tr>
      <w:tr w:rsidR="00B07C93" w:rsidRPr="003C1476" w:rsidTr="00B07C93">
        <w:tc>
          <w:tcPr>
            <w:tcW w:w="1384" w:type="dxa"/>
            <w:vMerge/>
          </w:tcPr>
          <w:p w:rsidR="00B07C93" w:rsidRPr="003C1476" w:rsidRDefault="00B07C93" w:rsidP="00E600B8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07C93" w:rsidRPr="003C1476" w:rsidRDefault="00B07C93" w:rsidP="006A6263">
            <w:pPr>
              <w:ind w:firstLine="0"/>
            </w:pPr>
            <w:proofErr w:type="spellStart"/>
            <w:r w:rsidRPr="003C1476">
              <w:t>среднеэтажная</w:t>
            </w:r>
            <w:proofErr w:type="spellEnd"/>
            <w:r w:rsidRPr="003C1476">
              <w:t xml:space="preserve"> (2-4 </w:t>
            </w:r>
            <w:proofErr w:type="spellStart"/>
            <w:r w:rsidRPr="003C1476">
              <w:t>эт</w:t>
            </w:r>
            <w:proofErr w:type="spellEnd"/>
            <w:r w:rsidRPr="003C1476">
              <w:t>)</w:t>
            </w:r>
          </w:p>
        </w:tc>
        <w:tc>
          <w:tcPr>
            <w:tcW w:w="127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24300х 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=2,066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2,402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24300х 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=0,340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0,396</w:t>
            </w:r>
          </w:p>
        </w:tc>
      </w:tr>
      <w:tr w:rsidR="00B07C93" w:rsidRPr="003C1476" w:rsidTr="00B07C93">
        <w:tc>
          <w:tcPr>
            <w:tcW w:w="1384" w:type="dxa"/>
            <w:vMerge/>
          </w:tcPr>
          <w:p w:rsidR="00B07C93" w:rsidRPr="003C1476" w:rsidRDefault="00B07C93" w:rsidP="00E600B8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 xml:space="preserve">многоэтажная  (5 </w:t>
            </w:r>
            <w:proofErr w:type="spellStart"/>
            <w:r w:rsidRPr="003C1476">
              <w:t>эт</w:t>
            </w:r>
            <w:proofErr w:type="spellEnd"/>
            <w:r w:rsidRPr="003C1476">
              <w:t>)</w:t>
            </w:r>
          </w:p>
        </w:tc>
        <w:tc>
          <w:tcPr>
            <w:tcW w:w="1275" w:type="dxa"/>
            <w:vAlign w:val="center"/>
          </w:tcPr>
          <w:p w:rsidR="00B07C93" w:rsidRPr="003C1476" w:rsidRDefault="00B07C93" w:rsidP="006A6263">
            <w:pPr>
              <w:ind w:firstLine="0"/>
              <w:rPr>
                <w:lang w:val="en-US"/>
              </w:rPr>
            </w:pPr>
            <w:r w:rsidRPr="003C1476">
              <w:t>24,3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24300х 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=2,066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2,402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24300х 85х10</w:t>
            </w:r>
            <w:r w:rsidRPr="003C1476">
              <w:rPr>
                <w:vertAlign w:val="superscript"/>
              </w:rPr>
              <w:t>-6</w:t>
            </w:r>
            <w:r w:rsidRPr="003C1476">
              <w:t xml:space="preserve"> =0,340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0,396</w:t>
            </w:r>
          </w:p>
        </w:tc>
      </w:tr>
      <w:tr w:rsidR="00B07C93" w:rsidRPr="003C1476" w:rsidTr="00B07C93">
        <w:tc>
          <w:tcPr>
            <w:tcW w:w="1384" w:type="dxa"/>
            <w:vMerge w:val="restart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усадебная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228,8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19,448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22,618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3,203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3,726</w:t>
            </w:r>
          </w:p>
        </w:tc>
      </w:tr>
      <w:tr w:rsidR="00B07C93" w:rsidRPr="003C1476" w:rsidTr="00B07C93">
        <w:tc>
          <w:tcPr>
            <w:tcW w:w="1384" w:type="dxa"/>
            <w:vMerge/>
            <w:shd w:val="clear" w:color="auto" w:fill="auto"/>
          </w:tcPr>
          <w:p w:rsidR="00B07C93" w:rsidRPr="003C1476" w:rsidRDefault="00B07C93" w:rsidP="00E600B8"/>
        </w:tc>
        <w:tc>
          <w:tcPr>
            <w:tcW w:w="198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proofErr w:type="spellStart"/>
            <w:r w:rsidRPr="003C1476">
              <w:t>среднеэтажная</w:t>
            </w:r>
            <w:proofErr w:type="spellEnd"/>
            <w:r w:rsidRPr="003C1476">
              <w:t xml:space="preserve"> и многоэтажная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76,3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6,486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7,542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1,068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93" w:rsidRPr="003C1476" w:rsidRDefault="00B07C93" w:rsidP="006A6263">
            <w:pPr>
              <w:ind w:firstLine="0"/>
            </w:pPr>
            <w:r w:rsidRPr="003C1476">
              <w:t>1,244</w:t>
            </w:r>
          </w:p>
        </w:tc>
      </w:tr>
    </w:tbl>
    <w:p w:rsidR="00B07C93" w:rsidRPr="003C1476" w:rsidRDefault="00B07C93" w:rsidP="00E600B8"/>
    <w:p w:rsidR="00D57FAE" w:rsidRPr="003C1476" w:rsidRDefault="006A6263" w:rsidP="006A6263">
      <w:pPr>
        <w:pStyle w:val="30"/>
      </w:pPr>
      <w:bookmarkStart w:id="21" w:name="_Toc281294246"/>
      <w:r>
        <w:t>2.</w:t>
      </w:r>
      <w:r w:rsidR="00764D24">
        <w:t>8</w:t>
      </w:r>
      <w:r>
        <w:t xml:space="preserve">.5. </w:t>
      </w:r>
      <w:r w:rsidR="00D57FAE" w:rsidRPr="003C1476">
        <w:t>Газоснабжение</w:t>
      </w:r>
      <w:bookmarkEnd w:id="21"/>
    </w:p>
    <w:p w:rsidR="00A474F2" w:rsidRPr="003C1476" w:rsidRDefault="00A474F2" w:rsidP="00E600B8">
      <w:r w:rsidRPr="003C1476">
        <w:lastRenderedPageBreak/>
        <w:t>Перспективное развитие инфраструктуры газового хозяйства (строительство ГРП и газопроводов) предусматривается в увязке с размещением объектов нового строительства при опережающих темпах по отношению к застройке.</w:t>
      </w:r>
    </w:p>
    <w:p w:rsidR="00A474F2" w:rsidRPr="003C1476" w:rsidRDefault="00A474F2" w:rsidP="00E600B8">
      <w:r w:rsidRPr="003C1476">
        <w:t xml:space="preserve">Направления расхода газа сохраняются, при этом увеличивается доля его использования для новых котельных и автономных источников тепла (АИТ) в индивидуальном </w:t>
      </w:r>
      <w:proofErr w:type="spellStart"/>
      <w:r w:rsidRPr="003C1476">
        <w:t>коттеджном</w:t>
      </w:r>
      <w:proofErr w:type="spellEnd"/>
      <w:r w:rsidRPr="003C1476">
        <w:t xml:space="preserve"> строительстве в качестве единого энергоносителя.</w:t>
      </w:r>
    </w:p>
    <w:p w:rsidR="00A474F2" w:rsidRPr="003C1476" w:rsidRDefault="00A474F2" w:rsidP="00E600B8">
      <w:r w:rsidRPr="003C1476">
        <w:t xml:space="preserve">Расчёт </w:t>
      </w:r>
      <w:proofErr w:type="spellStart"/>
      <w:r w:rsidRPr="003C1476">
        <w:t>газопотребления</w:t>
      </w:r>
      <w:proofErr w:type="spellEnd"/>
      <w:r w:rsidRPr="003C1476">
        <w:t xml:space="preserve"> произведён в соответствии Республиканскими нормативами градостроительного проектирования, а также со СНиП 42.01-2002 и СП 42-101-2003 по укрупнённым показателям потребления газа (м</w:t>
      </w:r>
      <w:r w:rsidRPr="003C1476">
        <w:rPr>
          <w:vertAlign w:val="superscript"/>
        </w:rPr>
        <w:t>3</w:t>
      </w:r>
      <w:r w:rsidRPr="003C1476">
        <w:t>/год на</w:t>
      </w:r>
      <w:r w:rsidRPr="003C1476">
        <w:rPr>
          <w:noProof/>
        </w:rPr>
        <w:t xml:space="preserve"> 1</w:t>
      </w:r>
      <w:r w:rsidRPr="003C1476">
        <w:t xml:space="preserve"> чел). </w:t>
      </w:r>
      <w:r w:rsidRPr="003C1476">
        <w:tab/>
        <w:t>Расход газа на нужды предприятий торговли, бытового обслуживания непроизводственного характера и т.п. приняты в размере 5% суммарного расхода на жилые дома.</w:t>
      </w:r>
    </w:p>
    <w:p w:rsidR="00A474F2" w:rsidRPr="003C1476" w:rsidRDefault="00A474F2" w:rsidP="00E600B8">
      <w:r w:rsidRPr="003C1476">
        <w:t xml:space="preserve">Особенностью развития инфраструктуры газового хозяйства городского поселения г.Янаул является </w:t>
      </w:r>
      <w:proofErr w:type="spellStart"/>
      <w:r w:rsidRPr="003C1476">
        <w:t>является</w:t>
      </w:r>
      <w:proofErr w:type="spellEnd"/>
      <w:r w:rsidRPr="003C1476">
        <w:t xml:space="preserve"> прогнозная динамика изменения населения города.</w:t>
      </w:r>
    </w:p>
    <w:p w:rsidR="00A474F2" w:rsidRPr="003C1476" w:rsidRDefault="00A474F2" w:rsidP="00E600B8">
      <w:r w:rsidRPr="003C1476">
        <w:t xml:space="preserve">Численность населения прогнозируется на 1 очередь и на расчетный срок неизменной, 27800 человек. В то же время увеличение общей площади жилых зданий составит на </w:t>
      </w:r>
      <w:r w:rsidRPr="003C1476">
        <w:rPr>
          <w:lang w:val="en-US"/>
        </w:rPr>
        <w:t>I</w:t>
      </w:r>
      <w:r w:rsidRPr="003C1476">
        <w:t xml:space="preserve"> очередь 138,3 тыс. кв.м, на расчетный срок 305,1 тыс. кв. м, за счет улучшения жилищных условий при новом строительстве. </w:t>
      </w:r>
    </w:p>
    <w:p w:rsidR="00A474F2" w:rsidRPr="003C1476" w:rsidRDefault="00A474F2" w:rsidP="00E600B8">
      <w:r w:rsidRPr="003C1476">
        <w:t xml:space="preserve">В расчетные расходы включены объемы, необходимые для развития нового жилищного строительства и предприятий торговли и обслуживания. </w:t>
      </w:r>
    </w:p>
    <w:p w:rsidR="00A474F2" w:rsidRPr="003C1476" w:rsidRDefault="00A474F2" w:rsidP="00E600B8">
      <w:r w:rsidRPr="003C1476">
        <w:t xml:space="preserve">Расходы газа на нужды централизованных отопления, вентиляции и горячего водоснабжения приняты по данным раздела </w:t>
      </w:r>
      <w:r w:rsidRPr="006A6263">
        <w:t>Теплоснабжение</w:t>
      </w:r>
      <w:r w:rsidRPr="003C1476">
        <w:t>.</w:t>
      </w:r>
    </w:p>
    <w:p w:rsidR="00A474F2" w:rsidRPr="003C1476" w:rsidRDefault="00A474F2" w:rsidP="00E600B8">
      <w:r w:rsidRPr="003C1476">
        <w:t>Расчётный расход природного газа на новое строительство приведён в таблице</w:t>
      </w:r>
    </w:p>
    <w:p w:rsidR="006A6263" w:rsidRDefault="006A6263" w:rsidP="006A6263">
      <w:pPr>
        <w:ind w:firstLine="0"/>
        <w:jc w:val="center"/>
      </w:pPr>
    </w:p>
    <w:p w:rsidR="00A474F2" w:rsidRPr="003C1476" w:rsidRDefault="00A474F2" w:rsidP="006A6263">
      <w:pPr>
        <w:ind w:firstLine="0"/>
        <w:jc w:val="center"/>
      </w:pPr>
      <w:r w:rsidRPr="003C1476">
        <w:t>Расход природного газа (тыс. нм</w:t>
      </w:r>
      <w:r w:rsidRPr="003C1476">
        <w:rPr>
          <w:vertAlign w:val="superscript"/>
        </w:rPr>
        <w:t>3</w:t>
      </w:r>
      <w:r w:rsidRPr="003C1476">
        <w:t>/год)</w:t>
      </w:r>
    </w:p>
    <w:p w:rsidR="00A474F2" w:rsidRPr="003C1476" w:rsidRDefault="00A474F2" w:rsidP="00E600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706"/>
        <w:gridCol w:w="2389"/>
        <w:gridCol w:w="2653"/>
      </w:tblGrid>
      <w:tr w:rsidR="00A474F2" w:rsidRPr="003C1476" w:rsidTr="006A6263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  <w:jc w:val="center"/>
            </w:pPr>
            <w:r w:rsidRPr="003C1476">
              <w:t>№</w:t>
            </w:r>
          </w:p>
          <w:p w:rsidR="00A474F2" w:rsidRPr="003C1476" w:rsidRDefault="00A474F2" w:rsidP="006A6263">
            <w:pPr>
              <w:ind w:firstLine="0"/>
              <w:jc w:val="center"/>
            </w:pPr>
            <w:proofErr w:type="spellStart"/>
            <w:r w:rsidRPr="003C1476">
              <w:t>пп</w:t>
            </w:r>
            <w:proofErr w:type="spellEnd"/>
          </w:p>
        </w:tc>
        <w:tc>
          <w:tcPr>
            <w:tcW w:w="193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  <w:jc w:val="center"/>
            </w:pPr>
            <w:r w:rsidRPr="003C1476">
              <w:t>Потребитель газа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  <w:jc w:val="center"/>
            </w:pPr>
            <w:r w:rsidRPr="003C1476">
              <w:rPr>
                <w:lang w:val="en-US"/>
              </w:rPr>
              <w:t>I</w:t>
            </w:r>
            <w:r w:rsidRPr="003C1476">
              <w:t xml:space="preserve"> очередь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  <w:jc w:val="center"/>
              <w:rPr>
                <w:lang w:val="en-US"/>
              </w:rPr>
            </w:pPr>
            <w:r w:rsidRPr="003C1476">
              <w:t>Расчётный срок</w:t>
            </w:r>
          </w:p>
        </w:tc>
      </w:tr>
      <w:tr w:rsidR="00A474F2" w:rsidRPr="003C1476" w:rsidTr="00A474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</w:pPr>
            <w:proofErr w:type="spellStart"/>
            <w:r w:rsidRPr="003C1476">
              <w:t>жилищно</w:t>
            </w:r>
            <w:proofErr w:type="spellEnd"/>
            <w:r w:rsidRPr="003C1476">
              <w:t>- коммунальный сектор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1 024*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2 311</w:t>
            </w:r>
          </w:p>
        </w:tc>
      </w:tr>
      <w:tr w:rsidR="00A474F2" w:rsidRPr="003C1476" w:rsidTr="00A474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</w:pPr>
            <w:r w:rsidRPr="003C1476">
              <w:t>предприятия торговли и бытового обслуживания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57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240</w:t>
            </w:r>
          </w:p>
        </w:tc>
      </w:tr>
      <w:tr w:rsidR="00A474F2" w:rsidRPr="003C1476" w:rsidTr="00A474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3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</w:pPr>
            <w:r w:rsidRPr="003C1476">
              <w:t>котельные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103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232</w:t>
            </w:r>
          </w:p>
        </w:tc>
      </w:tr>
      <w:tr w:rsidR="00A474F2" w:rsidRPr="003C1476" w:rsidTr="00A474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474F2" w:rsidRPr="003C1476" w:rsidRDefault="00A474F2" w:rsidP="00E600B8">
            <w:r w:rsidRPr="003C1476">
              <w:t>4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A474F2" w:rsidRPr="003C1476" w:rsidRDefault="00A474F2" w:rsidP="006A6263">
            <w:pPr>
              <w:ind w:firstLine="0"/>
            </w:pPr>
            <w:r w:rsidRPr="003C1476">
              <w:t>Итого</w:t>
            </w:r>
          </w:p>
        </w:tc>
        <w:tc>
          <w:tcPr>
            <w:tcW w:w="1248" w:type="pct"/>
            <w:shd w:val="clear" w:color="auto" w:fill="auto"/>
            <w:vAlign w:val="bottom"/>
          </w:tcPr>
          <w:p w:rsidR="00A474F2" w:rsidRPr="003C1476" w:rsidRDefault="00A474F2" w:rsidP="00E600B8">
            <w:r w:rsidRPr="003C1476">
              <w:t>1 184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A474F2" w:rsidRPr="003C1476" w:rsidRDefault="00A474F2" w:rsidP="00E600B8">
            <w:r w:rsidRPr="003C1476">
              <w:t>2 783</w:t>
            </w:r>
          </w:p>
        </w:tc>
      </w:tr>
    </w:tbl>
    <w:p w:rsidR="00A474F2" w:rsidRPr="003C1476" w:rsidRDefault="00A474F2" w:rsidP="00E600B8">
      <w:r w:rsidRPr="003C1476">
        <w:t>*только усадебная</w:t>
      </w:r>
    </w:p>
    <w:p w:rsidR="00A474F2" w:rsidRPr="003C1476" w:rsidRDefault="00A474F2" w:rsidP="00E600B8">
      <w:r w:rsidRPr="003C1476">
        <w:t>Для поддержания надежной и бесперебойной работы системы газоснабжения необходимо поэтапное осуществление следующих мероприятий:</w:t>
      </w:r>
    </w:p>
    <w:p w:rsidR="00A474F2" w:rsidRPr="003C1476" w:rsidRDefault="00A474F2" w:rsidP="009869BB">
      <w:pPr>
        <w:pStyle w:val="a"/>
      </w:pPr>
      <w:r w:rsidRPr="003C1476">
        <w:t>дальнейшее развитие элементов инфраструктуры газового хозяйства в увязке с дислокацией объектов нового строительства, с опережающими темпами по отношению к застройке (строительство новых в районы перспективной застройки и реконструкция существующего газопровода, ГРП);</w:t>
      </w:r>
    </w:p>
    <w:p w:rsidR="00A474F2" w:rsidRPr="003C1476" w:rsidRDefault="00A474F2" w:rsidP="009869BB">
      <w:pPr>
        <w:pStyle w:val="a"/>
      </w:pPr>
      <w:r w:rsidRPr="003C1476">
        <w:t>перевод потребителей  индивидуального строительства на автономные источники тепла (АИТ), работающие на газовом топливе;</w:t>
      </w:r>
    </w:p>
    <w:p w:rsidR="00A474F2" w:rsidRPr="003C1476" w:rsidRDefault="00A474F2" w:rsidP="009869BB">
      <w:pPr>
        <w:pStyle w:val="a"/>
      </w:pPr>
      <w:r w:rsidRPr="003C1476">
        <w:t>обеспечение безопасной эксплуатации (проведение диагностики) подземного газопровода среднего давления;</w:t>
      </w:r>
    </w:p>
    <w:p w:rsidR="00A474F2" w:rsidRPr="003C1476" w:rsidRDefault="00A474F2" w:rsidP="009869BB">
      <w:pPr>
        <w:pStyle w:val="a"/>
      </w:pPr>
      <w:r w:rsidRPr="003C1476">
        <w:t>техническое диагностирование ГРП;</w:t>
      </w:r>
    </w:p>
    <w:p w:rsidR="00A474F2" w:rsidRPr="003C1476" w:rsidRDefault="00A474F2" w:rsidP="009869BB">
      <w:pPr>
        <w:pStyle w:val="a"/>
      </w:pPr>
      <w:r w:rsidRPr="003C1476">
        <w:t>проведение системы энергосберегающих мер в тепловом хозяйстве для возможности сокращения расхода газа и уменьшения нагрузки на газовые сети.</w:t>
      </w:r>
    </w:p>
    <w:p w:rsidR="00A474F2" w:rsidRPr="003C1476" w:rsidRDefault="00A474F2" w:rsidP="00E600B8">
      <w:r w:rsidRPr="003C1476">
        <w:t>Развитие газотранспортных внутриквартальных сетей города выполняются на поздних этапах проектирования.</w:t>
      </w:r>
    </w:p>
    <w:p w:rsidR="004758D9" w:rsidRDefault="00A474F2" w:rsidP="00E600B8">
      <w:r w:rsidRPr="003C1476">
        <w:lastRenderedPageBreak/>
        <w:t xml:space="preserve">Направления расхода газа сохраняются, при этом увеличивается доля его использования для новых котельных и автономных источников тепла (АИТ) в индивидуальном </w:t>
      </w:r>
      <w:proofErr w:type="spellStart"/>
      <w:r w:rsidRPr="003C1476">
        <w:t>коттеджном</w:t>
      </w:r>
      <w:proofErr w:type="spellEnd"/>
      <w:r w:rsidRPr="003C1476">
        <w:t xml:space="preserve"> строительстве в качестве единого энергоносителя.</w:t>
      </w:r>
    </w:p>
    <w:p w:rsidR="00B07C93" w:rsidRPr="003C1476" w:rsidRDefault="006A6263" w:rsidP="006A6263">
      <w:pPr>
        <w:pStyle w:val="30"/>
      </w:pPr>
      <w:bookmarkStart w:id="22" w:name="_Toc281294247"/>
      <w:r>
        <w:t>2.</w:t>
      </w:r>
      <w:r w:rsidR="00764D24">
        <w:t>9</w:t>
      </w:r>
      <w:r>
        <w:t xml:space="preserve">. </w:t>
      </w:r>
      <w:r w:rsidR="00D57FAE" w:rsidRPr="003C1476">
        <w:t>Земельный фонд</w:t>
      </w:r>
      <w:bookmarkEnd w:id="2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5417"/>
        <w:gridCol w:w="1620"/>
      </w:tblGrid>
      <w:tr w:rsidR="00B07C93" w:rsidRPr="003C1476" w:rsidTr="00B07C93">
        <w:tc>
          <w:tcPr>
            <w:tcW w:w="2791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Мероприятие</w:t>
            </w:r>
          </w:p>
        </w:tc>
        <w:tc>
          <w:tcPr>
            <w:tcW w:w="5417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Содержание</w:t>
            </w:r>
          </w:p>
        </w:tc>
        <w:tc>
          <w:tcPr>
            <w:tcW w:w="1620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Срок</w:t>
            </w:r>
          </w:p>
          <w:p w:rsidR="00B07C93" w:rsidRPr="003C1476" w:rsidRDefault="00B07C93" w:rsidP="006A6263">
            <w:pPr>
              <w:ind w:firstLine="0"/>
              <w:jc w:val="center"/>
            </w:pPr>
            <w:r w:rsidRPr="003C1476">
              <w:t>реализации</w:t>
            </w:r>
          </w:p>
        </w:tc>
      </w:tr>
      <w:tr w:rsidR="00B07C93" w:rsidRPr="003C1476" w:rsidTr="00B07C93">
        <w:tc>
          <w:tcPr>
            <w:tcW w:w="2791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1</w:t>
            </w:r>
          </w:p>
        </w:tc>
        <w:tc>
          <w:tcPr>
            <w:tcW w:w="5417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2</w:t>
            </w:r>
          </w:p>
        </w:tc>
        <w:tc>
          <w:tcPr>
            <w:tcW w:w="1620" w:type="dxa"/>
            <w:vAlign w:val="center"/>
          </w:tcPr>
          <w:p w:rsidR="00B07C93" w:rsidRPr="003C1476" w:rsidRDefault="00B07C93" w:rsidP="006A6263">
            <w:pPr>
              <w:ind w:firstLine="0"/>
              <w:jc w:val="center"/>
            </w:pPr>
            <w:r w:rsidRPr="003C1476">
              <w:t>3</w:t>
            </w:r>
          </w:p>
        </w:tc>
      </w:tr>
      <w:tr w:rsidR="00B07C93" w:rsidRPr="003C1476" w:rsidTr="00B07C93">
        <w:trPr>
          <w:trHeight w:val="408"/>
        </w:trPr>
        <w:tc>
          <w:tcPr>
            <w:tcW w:w="9828" w:type="dxa"/>
            <w:gridSpan w:val="3"/>
          </w:tcPr>
          <w:p w:rsidR="00B07C93" w:rsidRPr="003C1476" w:rsidRDefault="00B07C93" w:rsidP="006A6263">
            <w:pPr>
              <w:ind w:firstLine="0"/>
            </w:pPr>
            <w:r w:rsidRPr="003C1476">
              <w:t>Урегулирование земельных отношений федерального и муниципального уровня  в соответствии с ФЗ «О переводе земель или земельных участков из одной категории в другую» от 21 декабря 2004 года N 172-ФЗ</w:t>
            </w:r>
          </w:p>
        </w:tc>
      </w:tr>
      <w:tr w:rsidR="00B07C93" w:rsidRPr="003C1476" w:rsidTr="00B07C93">
        <w:trPr>
          <w:trHeight w:val="768"/>
        </w:trPr>
        <w:tc>
          <w:tcPr>
            <w:tcW w:w="2791" w:type="dxa"/>
          </w:tcPr>
          <w:p w:rsidR="00B07C93" w:rsidRPr="009869BB" w:rsidRDefault="00B07C93" w:rsidP="00764D24">
            <w:pPr>
              <w:pStyle w:val="a6"/>
              <w:ind w:firstLine="0"/>
              <w:jc w:val="left"/>
              <w:rPr>
                <w:rFonts w:ascii="Verdana" w:hAnsi="Verdana"/>
                <w:b/>
              </w:rPr>
            </w:pPr>
            <w:r w:rsidRPr="009869BB">
              <w:rPr>
                <w:rFonts w:ascii="Verdana" w:hAnsi="Verdana"/>
              </w:rPr>
              <w:t>Перевод земель лесного фонда в земли населенного пункта</w:t>
            </w:r>
          </w:p>
        </w:tc>
        <w:tc>
          <w:tcPr>
            <w:tcW w:w="5417" w:type="dxa"/>
          </w:tcPr>
          <w:p w:rsidR="00B07C93" w:rsidRPr="009869BB" w:rsidRDefault="00BA0EEE" w:rsidP="009869BB">
            <w:pPr>
              <w:ind w:firstLine="0"/>
            </w:pPr>
            <w:r w:rsidRPr="009869BB">
              <w:t>В границах городского поселения город Янаул Республики Башкортостан</w:t>
            </w:r>
            <w:r w:rsidR="00B07C93" w:rsidRPr="009869BB">
              <w:t xml:space="preserve"> необходимо осуществить перевод з</w:t>
            </w:r>
            <w:r w:rsidRPr="009869BB">
              <w:t xml:space="preserve">емель лесного фонда площадью </w:t>
            </w:r>
            <w:r w:rsidR="00C00F05" w:rsidRPr="009869BB">
              <w:t>150,98</w:t>
            </w:r>
            <w:r w:rsidR="00B07C93" w:rsidRPr="009869BB">
              <w:t xml:space="preserve"> га в земли населенного пункта</w:t>
            </w:r>
          </w:p>
        </w:tc>
        <w:tc>
          <w:tcPr>
            <w:tcW w:w="1620" w:type="dxa"/>
            <w:vAlign w:val="center"/>
          </w:tcPr>
          <w:p w:rsidR="00B07C93" w:rsidRPr="009869BB" w:rsidRDefault="00B07C93" w:rsidP="009869BB">
            <w:pPr>
              <w:ind w:firstLine="0"/>
            </w:pPr>
            <w:r w:rsidRPr="009869BB">
              <w:t>20</w:t>
            </w:r>
            <w:r w:rsidR="00BA0EEE" w:rsidRPr="009869BB">
              <w:t>11-2016 годы</w:t>
            </w:r>
          </w:p>
        </w:tc>
      </w:tr>
    </w:tbl>
    <w:p w:rsidR="00B07C93" w:rsidRPr="003C1476" w:rsidRDefault="00B07C93" w:rsidP="00E600B8"/>
    <w:p w:rsidR="005F634C" w:rsidRPr="00B031C6" w:rsidRDefault="009869BB" w:rsidP="009869BB">
      <w:pPr>
        <w:pStyle w:val="30"/>
      </w:pPr>
      <w:bookmarkStart w:id="23" w:name="_Toc281294248"/>
      <w:r>
        <w:t>2.</w:t>
      </w:r>
      <w:r w:rsidR="00764D24">
        <w:t>10</w:t>
      </w:r>
      <w:r>
        <w:t xml:space="preserve">. </w:t>
      </w:r>
      <w:r w:rsidR="00D57FAE" w:rsidRPr="003C1476">
        <w:t>Охрана окружающей среды</w:t>
      </w:r>
      <w:bookmarkEnd w:id="23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940"/>
        <w:gridCol w:w="1599"/>
        <w:gridCol w:w="21"/>
      </w:tblGrid>
      <w:tr w:rsidR="009869BB" w:rsidRPr="009869BB" w:rsidTr="005531B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Содержание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Срок ре</w:t>
            </w:r>
            <w:r w:rsidRPr="009869BB">
              <w:rPr>
                <w:szCs w:val="20"/>
              </w:rPr>
              <w:t>а</w:t>
            </w:r>
            <w:r w:rsidRPr="009869BB">
              <w:rPr>
                <w:szCs w:val="20"/>
              </w:rPr>
              <w:t>лизации, годы</w:t>
            </w:r>
          </w:p>
        </w:tc>
      </w:tr>
      <w:tr w:rsidR="009869BB" w:rsidRPr="009869BB" w:rsidTr="005531B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5531B4">
            <w:pPr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5531B4">
            <w:pPr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5531B4">
            <w:pPr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3</w:t>
            </w:r>
          </w:p>
        </w:tc>
      </w:tr>
      <w:tr w:rsidR="009869BB" w:rsidRPr="009869BB" w:rsidTr="005531B4">
        <w:trPr>
          <w:trHeight w:val="30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bookmarkStart w:id="24" w:name="_Toc215651010"/>
            <w:r w:rsidRPr="009869BB">
              <w:rPr>
                <w:rFonts w:ascii="Verdana" w:hAnsi="Verdana"/>
                <w:b w:val="0"/>
                <w:sz w:val="20"/>
                <w:szCs w:val="20"/>
              </w:rPr>
              <w:t>Мероприятия по охране атмосферного воздуха</w:t>
            </w:r>
            <w:bookmarkEnd w:id="24"/>
          </w:p>
        </w:tc>
      </w:tr>
      <w:tr w:rsidR="009869BB" w:rsidRPr="009869BB" w:rsidTr="005531B4">
        <w:trPr>
          <w:trHeight w:val="1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Мониторинг уровня загрязнения атм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о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сферного воздуха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Организация стационарного поста контроля качества атмосферного воздуха в г. Янауле</w:t>
            </w:r>
          </w:p>
          <w:p w:rsidR="009869BB" w:rsidRPr="009869BB" w:rsidRDefault="009869BB" w:rsidP="005531B4">
            <w:pPr>
              <w:rPr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2011-2016</w:t>
            </w:r>
          </w:p>
        </w:tc>
      </w:tr>
      <w:tr w:rsidR="009869BB" w:rsidRPr="009869BB" w:rsidTr="005531B4">
        <w:trPr>
          <w:trHeight w:val="4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По снижению уровня воздейс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т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вия от предпр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и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ятий и промы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ш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ленных объектов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>Запрещение увеличения объемов производства на территории предприятий, расположенных вблизи жилой застройки при несоблюдении нормативов допу</w:t>
            </w:r>
            <w:r w:rsidRPr="009869BB">
              <w:rPr>
                <w:szCs w:val="20"/>
              </w:rPr>
              <w:t>с</w:t>
            </w:r>
            <w:r w:rsidRPr="009869BB">
              <w:rPr>
                <w:szCs w:val="20"/>
              </w:rPr>
              <w:t>тимого воздействия.</w:t>
            </w:r>
          </w:p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>Всем предприятиям, имеющим организованные и</w:t>
            </w:r>
            <w:r w:rsidRPr="009869BB">
              <w:rPr>
                <w:szCs w:val="20"/>
              </w:rPr>
              <w:t>с</w:t>
            </w:r>
            <w:r w:rsidRPr="009869BB">
              <w:rPr>
                <w:szCs w:val="20"/>
              </w:rPr>
              <w:t>точники выбросов и объектам теплоэнергетического комплекса необходимо:</w:t>
            </w:r>
          </w:p>
          <w:p w:rsidR="009869BB" w:rsidRPr="009869BB" w:rsidRDefault="009869BB" w:rsidP="009869B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432"/>
              <w:rPr>
                <w:szCs w:val="20"/>
              </w:rPr>
            </w:pPr>
            <w:r w:rsidRPr="009869BB">
              <w:rPr>
                <w:szCs w:val="20"/>
              </w:rPr>
              <w:t>обустройство источников выбросов  высокоэ</w:t>
            </w:r>
            <w:r w:rsidRPr="009869BB">
              <w:rPr>
                <w:szCs w:val="20"/>
              </w:rPr>
              <w:t>ф</w:t>
            </w:r>
            <w:r w:rsidRPr="009869BB">
              <w:rPr>
                <w:szCs w:val="20"/>
              </w:rPr>
              <w:t>фективными пыле-, газоочистными установками;</w:t>
            </w:r>
          </w:p>
          <w:p w:rsidR="009869BB" w:rsidRPr="009869BB" w:rsidRDefault="009869BB" w:rsidP="009869B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432"/>
              <w:rPr>
                <w:szCs w:val="20"/>
              </w:rPr>
            </w:pPr>
            <w:r w:rsidRPr="009869BB">
              <w:rPr>
                <w:szCs w:val="20"/>
              </w:rPr>
              <w:t>оформление разрешений на выброс и разработка проектов НДВ;</w:t>
            </w:r>
          </w:p>
          <w:p w:rsidR="009869BB" w:rsidRPr="009869BB" w:rsidRDefault="009869BB" w:rsidP="009869B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rPr>
                <w:rStyle w:val="23"/>
                <w:rFonts w:ascii="Verdana" w:hAnsi="Verdana"/>
                <w:szCs w:val="20"/>
              </w:rPr>
            </w:pPr>
            <w:r w:rsidRPr="009869BB">
              <w:rPr>
                <w:rStyle w:val="23"/>
                <w:rFonts w:ascii="Verdana" w:hAnsi="Verdana"/>
                <w:szCs w:val="20"/>
              </w:rPr>
              <w:t>проведение производственного контроля за соблюдением нормативов НДВ и качества атм</w:t>
            </w:r>
            <w:r w:rsidRPr="009869BB">
              <w:rPr>
                <w:rStyle w:val="23"/>
                <w:rFonts w:ascii="Verdana" w:hAnsi="Verdana"/>
                <w:szCs w:val="20"/>
              </w:rPr>
              <w:t>о</w:t>
            </w:r>
            <w:r w:rsidRPr="009869BB">
              <w:rPr>
                <w:rStyle w:val="23"/>
                <w:rFonts w:ascii="Verdana" w:hAnsi="Verdana"/>
                <w:szCs w:val="20"/>
              </w:rPr>
              <w:t>сферного воздуха в СЗЗ.</w:t>
            </w:r>
          </w:p>
          <w:p w:rsidR="009869BB" w:rsidRPr="009869BB" w:rsidRDefault="009869BB" w:rsidP="005531B4">
            <w:pPr>
              <w:rPr>
                <w:rStyle w:val="23"/>
                <w:rFonts w:ascii="Verdana" w:hAnsi="Verdana"/>
                <w:szCs w:val="20"/>
              </w:rPr>
            </w:pPr>
            <w:r w:rsidRPr="009869BB">
              <w:rPr>
                <w:rStyle w:val="23"/>
                <w:rFonts w:ascii="Verdana" w:hAnsi="Verdana"/>
                <w:szCs w:val="20"/>
              </w:rPr>
              <w:t>Перевод источников теплоснабжения на газовое то</w:t>
            </w:r>
            <w:r w:rsidRPr="009869BB">
              <w:rPr>
                <w:rStyle w:val="23"/>
                <w:rFonts w:ascii="Verdana" w:hAnsi="Verdana"/>
                <w:szCs w:val="20"/>
              </w:rPr>
              <w:t>п</w:t>
            </w:r>
            <w:r w:rsidRPr="009869BB">
              <w:rPr>
                <w:rStyle w:val="23"/>
                <w:rFonts w:ascii="Verdana" w:hAnsi="Verdana"/>
                <w:szCs w:val="20"/>
              </w:rPr>
              <w:t>ливо.</w:t>
            </w:r>
          </w:p>
          <w:p w:rsidR="009869BB" w:rsidRPr="009869BB" w:rsidRDefault="009869BB" w:rsidP="005531B4">
            <w:pPr>
              <w:rPr>
                <w:rFonts w:cs="Times New Roman"/>
                <w:szCs w:val="20"/>
              </w:rPr>
            </w:pPr>
            <w:r w:rsidRPr="009869BB">
              <w:rPr>
                <w:rStyle w:val="23"/>
                <w:rFonts w:ascii="Verdana" w:hAnsi="Verdana"/>
                <w:szCs w:val="20"/>
              </w:rPr>
              <w:t>Всем предприятиям, являющимися источниками з</w:t>
            </w:r>
            <w:r w:rsidRPr="009869BB">
              <w:rPr>
                <w:rStyle w:val="23"/>
                <w:rFonts w:ascii="Verdana" w:hAnsi="Verdana"/>
                <w:szCs w:val="20"/>
              </w:rPr>
              <w:t>а</w:t>
            </w:r>
            <w:r w:rsidRPr="009869BB">
              <w:rPr>
                <w:rStyle w:val="23"/>
                <w:rFonts w:ascii="Verdana" w:hAnsi="Verdana"/>
                <w:szCs w:val="20"/>
              </w:rPr>
              <w:t xml:space="preserve">грязнения окружающей среды, разработать </w:t>
            </w:r>
            <w:r w:rsidRPr="009869BB">
              <w:rPr>
                <w:szCs w:val="20"/>
              </w:rPr>
              <w:t>«Проект обоснования расчетного размера санитарно-защитной зоны».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2011-2016</w:t>
            </w:r>
          </w:p>
        </w:tc>
      </w:tr>
      <w:tr w:rsidR="009869BB" w:rsidRPr="009869BB" w:rsidTr="005531B4">
        <w:trPr>
          <w:trHeight w:val="1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По снижению вредного возде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й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ствия автотран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с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порта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tabs>
                <w:tab w:val="left" w:pos="720"/>
                <w:tab w:val="num" w:pos="993"/>
              </w:tabs>
              <w:suppressAutoHyphens/>
              <w:rPr>
                <w:szCs w:val="20"/>
              </w:rPr>
            </w:pPr>
            <w:r w:rsidRPr="009869BB">
              <w:rPr>
                <w:szCs w:val="20"/>
              </w:rPr>
              <w:t xml:space="preserve">Строительство обходной дороги города Янаула  с новыми мостовыми переходами через реки </w:t>
            </w:r>
            <w:proofErr w:type="spellStart"/>
            <w:r w:rsidRPr="009869BB">
              <w:rPr>
                <w:szCs w:val="20"/>
              </w:rPr>
              <w:t>Янаулка</w:t>
            </w:r>
            <w:proofErr w:type="spellEnd"/>
            <w:r w:rsidRPr="009869BB">
              <w:rPr>
                <w:szCs w:val="20"/>
              </w:rPr>
              <w:t xml:space="preserve"> и </w:t>
            </w:r>
            <w:proofErr w:type="spellStart"/>
            <w:r w:rsidRPr="009869BB">
              <w:rPr>
                <w:szCs w:val="20"/>
              </w:rPr>
              <w:t>Шудек</w:t>
            </w:r>
            <w:proofErr w:type="spellEnd"/>
            <w:r w:rsidRPr="009869BB">
              <w:rPr>
                <w:szCs w:val="20"/>
              </w:rPr>
              <w:t>. Улучшение качества дорожного покрытия дорог.</w:t>
            </w:r>
          </w:p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Контроль технического состояния автотранспорта и качества используемых нефтепродуктов.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2011-2030</w:t>
            </w:r>
          </w:p>
        </w:tc>
      </w:tr>
      <w:tr w:rsidR="009869BB" w:rsidRPr="009869BB" w:rsidTr="005531B4">
        <w:trPr>
          <w:trHeight w:val="2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firstLine="36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Мероприятия по обеспечению радиационной безопасности</w:t>
            </w:r>
          </w:p>
        </w:tc>
      </w:tr>
      <w:tr w:rsidR="009869BB" w:rsidRPr="009869BB" w:rsidTr="005531B4">
        <w:trPr>
          <w:trHeight w:val="8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Обеспечение радиационной без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о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пасности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tabs>
                <w:tab w:val="left" w:pos="720"/>
                <w:tab w:val="num" w:pos="993"/>
              </w:tabs>
              <w:suppressAutoHyphens/>
              <w:rPr>
                <w:szCs w:val="20"/>
              </w:rPr>
            </w:pPr>
            <w:r w:rsidRPr="009869BB">
              <w:rPr>
                <w:szCs w:val="20"/>
              </w:rPr>
              <w:t>Организация стационарного поста контроля  радиационной обстановки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2015 - 2030</w:t>
            </w:r>
          </w:p>
        </w:tc>
      </w:tr>
      <w:tr w:rsidR="009869BB" w:rsidRPr="009869BB" w:rsidTr="005531B4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firstLine="36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Мероприятия по охране поверхностных вод </w:t>
            </w:r>
          </w:p>
        </w:tc>
      </w:tr>
      <w:tr w:rsidR="009869BB" w:rsidRPr="009869BB" w:rsidTr="00553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По снижению уровня воздейс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т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вия на водные объекты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310"/>
              <w:tabs>
                <w:tab w:val="num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9869BB">
              <w:rPr>
                <w:rFonts w:ascii="Verdana" w:hAnsi="Verdana"/>
                <w:sz w:val="20"/>
                <w:szCs w:val="20"/>
              </w:rPr>
              <w:t>Выявление и ликвидация  выпусков неочищенных сточных вод в водные объекты и на рельеф.</w:t>
            </w:r>
          </w:p>
          <w:p w:rsidR="009869BB" w:rsidRPr="009869BB" w:rsidRDefault="009869BB" w:rsidP="005531B4">
            <w:pPr>
              <w:pStyle w:val="310"/>
              <w:tabs>
                <w:tab w:val="num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9869BB">
              <w:rPr>
                <w:rFonts w:ascii="Verdana" w:hAnsi="Verdana"/>
                <w:sz w:val="20"/>
                <w:szCs w:val="20"/>
              </w:rPr>
              <w:t>Предприятиям и коммунальным объектам необходимо: разработать проекты нормативом предельно допустимых сбросов (НДС), согласовать, утвердить их в органах санитарно-эпидемиологического и экологического контроля, обеспечить соблюдение нормативов качества очищенных сточных вод (НДС, ПДК).</w:t>
            </w:r>
          </w:p>
          <w:p w:rsidR="009869BB" w:rsidRPr="009869BB" w:rsidRDefault="009869BB" w:rsidP="005531B4">
            <w:pPr>
              <w:pStyle w:val="310"/>
              <w:tabs>
                <w:tab w:val="num" w:pos="72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9869BB">
              <w:rPr>
                <w:rFonts w:ascii="Verdana" w:hAnsi="Verdana"/>
                <w:sz w:val="20"/>
                <w:szCs w:val="20"/>
              </w:rPr>
              <w:t>Реконструкция очистных сооружений.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2009-2015 гг.</w:t>
            </w:r>
          </w:p>
        </w:tc>
      </w:tr>
      <w:tr w:rsidR="009869BB" w:rsidRPr="009869BB" w:rsidTr="00553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Организация и очистка хозяйс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т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венно-бытовых сточных вод и п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о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верхностного стока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a4"/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9869BB">
              <w:rPr>
                <w:rFonts w:ascii="Verdana" w:hAnsi="Verdana"/>
                <w:sz w:val="20"/>
                <w:szCs w:val="20"/>
              </w:rPr>
              <w:t>Дальнейшее развитие системы хозяйственно-бытовой канализации города с подключением с</w:t>
            </w:r>
            <w:r w:rsidRPr="009869BB">
              <w:rPr>
                <w:rFonts w:ascii="Verdana" w:hAnsi="Verdana"/>
                <w:sz w:val="20"/>
                <w:szCs w:val="20"/>
              </w:rPr>
              <w:t>е</w:t>
            </w:r>
            <w:r w:rsidRPr="009869BB">
              <w:rPr>
                <w:rFonts w:ascii="Verdana" w:hAnsi="Verdana"/>
                <w:sz w:val="20"/>
                <w:szCs w:val="20"/>
              </w:rPr>
              <w:t>тей новых площадок строительства к существу</w:t>
            </w:r>
            <w:r w:rsidRPr="009869BB">
              <w:rPr>
                <w:rFonts w:ascii="Verdana" w:hAnsi="Verdana"/>
                <w:sz w:val="20"/>
                <w:szCs w:val="20"/>
              </w:rPr>
              <w:t>ю</w:t>
            </w:r>
            <w:r w:rsidRPr="009869BB">
              <w:rPr>
                <w:rFonts w:ascii="Verdana" w:hAnsi="Verdana"/>
                <w:sz w:val="20"/>
                <w:szCs w:val="20"/>
              </w:rPr>
              <w:t>щим сетям канализации.</w:t>
            </w:r>
          </w:p>
          <w:p w:rsidR="009869BB" w:rsidRPr="009869BB" w:rsidRDefault="009869BB" w:rsidP="005531B4">
            <w:pPr>
              <w:tabs>
                <w:tab w:val="num" w:pos="720"/>
              </w:tabs>
              <w:autoSpaceDN w:val="0"/>
              <w:rPr>
                <w:szCs w:val="20"/>
              </w:rPr>
            </w:pPr>
            <w:r w:rsidRPr="009869BB">
              <w:rPr>
                <w:szCs w:val="20"/>
              </w:rPr>
              <w:t>Организация и очистка поверхностного стока города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2011-2016 гг.</w:t>
            </w:r>
          </w:p>
        </w:tc>
      </w:tr>
      <w:tr w:rsidR="009869BB" w:rsidRPr="009869BB" w:rsidTr="00553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Снижение возде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й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ствия на водные объекты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Организация </w:t>
            </w:r>
            <w:proofErr w:type="spellStart"/>
            <w:r w:rsidRPr="009869BB">
              <w:rPr>
                <w:rFonts w:ascii="Verdana" w:hAnsi="Verdana"/>
                <w:b w:val="0"/>
                <w:sz w:val="20"/>
                <w:szCs w:val="20"/>
              </w:rPr>
              <w:t>водоохранных</w:t>
            </w:r>
            <w:proofErr w:type="spellEnd"/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 зон и прибрежных защитных полос и соблюдение регламента их использ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о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вания. </w:t>
            </w:r>
          </w:p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Проведение инженерных мероприятий по благоус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>т</w:t>
            </w:r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ройству водных объектов (реки </w:t>
            </w:r>
            <w:proofErr w:type="spellStart"/>
            <w:r w:rsidRPr="009869BB">
              <w:rPr>
                <w:rFonts w:ascii="Verdana" w:hAnsi="Verdana"/>
                <w:b w:val="0"/>
                <w:sz w:val="20"/>
                <w:szCs w:val="20"/>
              </w:rPr>
              <w:t>Янаулка</w:t>
            </w:r>
            <w:proofErr w:type="spellEnd"/>
            <w:r w:rsidRPr="009869BB"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 w:rsidRPr="009869BB">
              <w:rPr>
                <w:rFonts w:ascii="Verdana" w:hAnsi="Verdana"/>
                <w:b w:val="0"/>
                <w:sz w:val="20"/>
                <w:szCs w:val="20"/>
              </w:rPr>
              <w:t>Шудек</w:t>
            </w:r>
            <w:proofErr w:type="spellEnd"/>
            <w:r w:rsidRPr="009869BB">
              <w:rPr>
                <w:rFonts w:ascii="Verdana" w:hAnsi="Verdana"/>
                <w:b w:val="0"/>
                <w:sz w:val="20"/>
                <w:szCs w:val="20"/>
              </w:rPr>
              <w:t>, Буй)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2009-2015 гг.</w:t>
            </w:r>
          </w:p>
        </w:tc>
      </w:tr>
      <w:tr w:rsidR="009869BB" w:rsidRPr="009869BB" w:rsidTr="005531B4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firstLine="72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sz w:val="20"/>
                <w:szCs w:val="20"/>
              </w:rPr>
              <w:t>Обращение с отходами производства и потребления</w:t>
            </w:r>
          </w:p>
        </w:tc>
      </w:tr>
      <w:tr w:rsidR="009869BB" w:rsidRPr="009869BB" w:rsidTr="005531B4">
        <w:trPr>
          <w:gridAfter w:val="1"/>
          <w:wAfter w:w="21" w:type="dxa"/>
          <w:trHeight w:val="1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 w:val="0"/>
                <w:sz w:val="20"/>
                <w:szCs w:val="20"/>
              </w:rPr>
            </w:pPr>
            <w:r w:rsidRPr="009869BB">
              <w:rPr>
                <w:rFonts w:ascii="Verdana" w:hAnsi="Verdana"/>
                <w:b w:val="0"/>
                <w:iCs/>
                <w:sz w:val="20"/>
                <w:szCs w:val="20"/>
              </w:rPr>
              <w:t>Создание эколог</w:t>
            </w:r>
            <w:r w:rsidRPr="009869BB">
              <w:rPr>
                <w:rFonts w:ascii="Verdana" w:hAnsi="Verdana"/>
                <w:b w:val="0"/>
                <w:iCs/>
                <w:sz w:val="20"/>
                <w:szCs w:val="20"/>
              </w:rPr>
              <w:t>и</w:t>
            </w:r>
            <w:r w:rsidRPr="009869BB">
              <w:rPr>
                <w:rFonts w:ascii="Verdana" w:hAnsi="Verdana"/>
                <w:b w:val="0"/>
                <w:iCs/>
                <w:sz w:val="20"/>
                <w:szCs w:val="20"/>
              </w:rPr>
              <w:t>чески безопасной системы обращ</w:t>
            </w:r>
            <w:r w:rsidRPr="009869BB">
              <w:rPr>
                <w:rFonts w:ascii="Verdana" w:hAnsi="Verdana"/>
                <w:b w:val="0"/>
                <w:iCs/>
                <w:sz w:val="20"/>
                <w:szCs w:val="20"/>
              </w:rPr>
              <w:t>е</w:t>
            </w:r>
            <w:r w:rsidRPr="009869BB">
              <w:rPr>
                <w:rFonts w:ascii="Verdana" w:hAnsi="Verdana"/>
                <w:b w:val="0"/>
                <w:iCs/>
                <w:sz w:val="20"/>
                <w:szCs w:val="20"/>
              </w:rPr>
              <w:t>ния отходами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pStyle w:val="22"/>
              <w:ind w:right="0"/>
              <w:rPr>
                <w:rFonts w:ascii="Verdana" w:hAnsi="Verdana"/>
                <w:sz w:val="20"/>
              </w:rPr>
            </w:pPr>
            <w:r w:rsidRPr="009869BB">
              <w:rPr>
                <w:rFonts w:ascii="Verdana" w:hAnsi="Verdana"/>
                <w:sz w:val="20"/>
              </w:rPr>
              <w:t>Разработка и утверждение «Генеральной схемы сан</w:t>
            </w:r>
            <w:r w:rsidRPr="009869BB">
              <w:rPr>
                <w:rFonts w:ascii="Verdana" w:hAnsi="Verdana"/>
                <w:sz w:val="20"/>
              </w:rPr>
              <w:t>и</w:t>
            </w:r>
            <w:r w:rsidRPr="009869BB">
              <w:rPr>
                <w:rFonts w:ascii="Verdana" w:hAnsi="Verdana"/>
                <w:sz w:val="20"/>
              </w:rPr>
              <w:t>тарной очистки города Янаула»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2011-2016 гг.</w:t>
            </w:r>
          </w:p>
        </w:tc>
      </w:tr>
      <w:tr w:rsidR="009869BB" w:rsidRPr="009869BB" w:rsidTr="005531B4">
        <w:trPr>
          <w:gridAfter w:val="1"/>
          <w:wAfter w:w="2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ind w:firstLine="0"/>
              <w:jc w:val="left"/>
              <w:rPr>
                <w:szCs w:val="20"/>
              </w:rPr>
            </w:pPr>
            <w:r w:rsidRPr="009869BB">
              <w:rPr>
                <w:szCs w:val="20"/>
              </w:rPr>
              <w:t>Совершенствование  системы обращения с отход</w:t>
            </w:r>
            <w:r w:rsidRPr="009869BB">
              <w:rPr>
                <w:szCs w:val="20"/>
              </w:rPr>
              <w:t>а</w:t>
            </w:r>
            <w:r w:rsidRPr="009869BB">
              <w:rPr>
                <w:szCs w:val="20"/>
              </w:rPr>
              <w:t>ми на предприят</w:t>
            </w:r>
            <w:r w:rsidRPr="009869BB">
              <w:rPr>
                <w:szCs w:val="20"/>
              </w:rPr>
              <w:t>и</w:t>
            </w:r>
            <w:r w:rsidRPr="009869BB">
              <w:rPr>
                <w:szCs w:val="20"/>
              </w:rPr>
              <w:t>ях города</w:t>
            </w:r>
          </w:p>
          <w:p w:rsidR="009869BB" w:rsidRPr="009869BB" w:rsidRDefault="009869BB" w:rsidP="005531B4">
            <w:pPr>
              <w:ind w:left="720"/>
              <w:rPr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>Предприятиям необходимо выполнить проекты но</w:t>
            </w:r>
            <w:r w:rsidRPr="009869BB">
              <w:rPr>
                <w:szCs w:val="20"/>
              </w:rPr>
              <w:t>р</w:t>
            </w:r>
            <w:r w:rsidRPr="009869BB">
              <w:rPr>
                <w:szCs w:val="20"/>
              </w:rPr>
              <w:t>мативов образования и лимитов размещения отходов.</w:t>
            </w:r>
          </w:p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>Хранение опасных отходов предприятий должно ос</w:t>
            </w:r>
            <w:r w:rsidRPr="009869BB">
              <w:rPr>
                <w:szCs w:val="20"/>
              </w:rPr>
              <w:t>у</w:t>
            </w:r>
            <w:r w:rsidRPr="009869BB">
              <w:rPr>
                <w:szCs w:val="20"/>
              </w:rPr>
              <w:t>ществляться в специально отведенных местах в ге</w:t>
            </w:r>
            <w:r w:rsidRPr="009869BB">
              <w:rPr>
                <w:szCs w:val="20"/>
              </w:rPr>
              <w:t>р</w:t>
            </w:r>
            <w:r w:rsidRPr="009869BB">
              <w:rPr>
                <w:szCs w:val="20"/>
              </w:rPr>
              <w:t>метичных контейнерах.</w:t>
            </w:r>
          </w:p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>Предприятия должны обеспечить вывоз отходов на дальнейшую переработку.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2011-2030 гг.</w:t>
            </w:r>
          </w:p>
        </w:tc>
      </w:tr>
      <w:tr w:rsidR="009869BB" w:rsidRPr="009869BB" w:rsidTr="005531B4">
        <w:trPr>
          <w:gridAfter w:val="1"/>
          <w:wAfter w:w="21" w:type="dxa"/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943D59">
            <w:pPr>
              <w:ind w:firstLine="0"/>
              <w:jc w:val="left"/>
              <w:rPr>
                <w:szCs w:val="20"/>
              </w:rPr>
            </w:pPr>
            <w:r w:rsidRPr="009869BB">
              <w:rPr>
                <w:szCs w:val="20"/>
              </w:rPr>
              <w:t>Утилизация биол</w:t>
            </w:r>
            <w:r w:rsidRPr="009869BB">
              <w:rPr>
                <w:szCs w:val="20"/>
              </w:rPr>
              <w:t>о</w:t>
            </w:r>
            <w:r w:rsidRPr="009869BB">
              <w:rPr>
                <w:szCs w:val="20"/>
              </w:rPr>
              <w:t>гических и мед</w:t>
            </w:r>
            <w:r w:rsidRPr="009869BB">
              <w:rPr>
                <w:szCs w:val="20"/>
              </w:rPr>
              <w:t>и</w:t>
            </w:r>
            <w:r w:rsidRPr="009869BB">
              <w:rPr>
                <w:szCs w:val="20"/>
              </w:rPr>
              <w:t>цинских отходов.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B" w:rsidRPr="009869BB" w:rsidRDefault="009869BB" w:rsidP="005531B4">
            <w:pPr>
              <w:rPr>
                <w:szCs w:val="20"/>
              </w:rPr>
            </w:pPr>
            <w:r w:rsidRPr="009869BB">
              <w:rPr>
                <w:szCs w:val="20"/>
              </w:rPr>
              <w:t xml:space="preserve">Для утилизации медицинских отходов необходимо приобрести и разместить </w:t>
            </w:r>
            <w:proofErr w:type="spellStart"/>
            <w:r w:rsidRPr="009869BB">
              <w:rPr>
                <w:szCs w:val="20"/>
              </w:rPr>
              <w:t>инсинераторную</w:t>
            </w:r>
            <w:proofErr w:type="spellEnd"/>
            <w:r w:rsidRPr="009869BB">
              <w:rPr>
                <w:szCs w:val="20"/>
              </w:rPr>
              <w:t xml:space="preserve"> установку.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B" w:rsidRPr="009869BB" w:rsidRDefault="009869BB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2011-2016 гг.</w:t>
            </w:r>
          </w:p>
        </w:tc>
      </w:tr>
    </w:tbl>
    <w:p w:rsidR="00D57FAE" w:rsidRPr="00B031C6" w:rsidRDefault="00943D59" w:rsidP="009869BB">
      <w:pPr>
        <w:pStyle w:val="1"/>
      </w:pPr>
      <w:bookmarkStart w:id="25" w:name="_Toc281294249"/>
      <w:r>
        <w:t>3</w:t>
      </w:r>
      <w:r w:rsidR="009869BB">
        <w:t xml:space="preserve">. </w:t>
      </w:r>
      <w:r w:rsidR="00D57FAE" w:rsidRPr="00B031C6">
        <w:t>Мероприятия по обеспечению пожарной безопасности</w:t>
      </w:r>
      <w:bookmarkEnd w:id="25"/>
    </w:p>
    <w:p w:rsidR="004758D9" w:rsidRPr="003C1476" w:rsidRDefault="004758D9" w:rsidP="00E600B8">
      <w:r w:rsidRPr="003C1476">
        <w:rPr>
          <w:spacing w:val="1"/>
        </w:rPr>
        <w:lastRenderedPageBreak/>
        <w:t>Пожароопасная обстановка на терри</w:t>
      </w:r>
      <w:r w:rsidR="005A793C" w:rsidRPr="003C1476">
        <w:rPr>
          <w:spacing w:val="1"/>
        </w:rPr>
        <w:t>тории городского поселения город Янаул</w:t>
      </w:r>
      <w:r w:rsidRPr="003C1476">
        <w:t xml:space="preserve"> обусловлена: наличием взрывопожароопасных объектов (ж/</w:t>
      </w:r>
      <w:proofErr w:type="spellStart"/>
      <w:r w:rsidRPr="003C1476">
        <w:t>д</w:t>
      </w:r>
      <w:proofErr w:type="spellEnd"/>
      <w:r w:rsidRPr="003C1476">
        <w:t xml:space="preserve"> станция, база ГСМ</w:t>
      </w:r>
      <w:r w:rsidR="00A247C4" w:rsidRPr="003C1476">
        <w:t xml:space="preserve"> и др.</w:t>
      </w:r>
      <w:r w:rsidRPr="003C1476">
        <w:t>), деревянным жилищным фондом, угрозой промышленных и бытовых пожаров на предприятиях и объектах жилого сектора.</w:t>
      </w:r>
    </w:p>
    <w:p w:rsidR="004758D9" w:rsidRPr="003C1476" w:rsidRDefault="004758D9" w:rsidP="00E600B8">
      <w:r w:rsidRPr="003C1476">
        <w:t>Данн</w:t>
      </w:r>
      <w:r w:rsidR="005A793C" w:rsidRPr="003C1476">
        <w:t>ые по пожарной части г. Янаула</w:t>
      </w:r>
      <w:r w:rsidRPr="003C1476">
        <w:t>, представлены в та</w:t>
      </w:r>
      <w:r w:rsidR="005A793C" w:rsidRPr="003C1476">
        <w:t>блице ниже:</w:t>
      </w:r>
    </w:p>
    <w:p w:rsidR="005A793C" w:rsidRPr="003C1476" w:rsidRDefault="005A793C" w:rsidP="00E600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701"/>
        <w:gridCol w:w="2733"/>
        <w:gridCol w:w="3319"/>
      </w:tblGrid>
      <w:tr w:rsidR="00A247C4" w:rsidRPr="009869BB" w:rsidTr="00A247C4">
        <w:tc>
          <w:tcPr>
            <w:tcW w:w="427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 xml:space="preserve">№ </w:t>
            </w:r>
            <w:proofErr w:type="spellStart"/>
            <w:r w:rsidRPr="009869BB">
              <w:rPr>
                <w:szCs w:val="20"/>
              </w:rPr>
              <w:t>п</w:t>
            </w:r>
            <w:proofErr w:type="spellEnd"/>
            <w:r w:rsidRPr="009869BB">
              <w:rPr>
                <w:szCs w:val="20"/>
              </w:rPr>
              <w:t>/</w:t>
            </w:r>
            <w:proofErr w:type="spellStart"/>
            <w:r w:rsidRPr="009869BB">
              <w:rPr>
                <w:szCs w:val="20"/>
              </w:rPr>
              <w:t>п</w:t>
            </w:r>
            <w:proofErr w:type="spellEnd"/>
          </w:p>
        </w:tc>
        <w:tc>
          <w:tcPr>
            <w:tcW w:w="1411" w:type="pct"/>
            <w:vAlign w:val="center"/>
          </w:tcPr>
          <w:p w:rsidR="00A247C4" w:rsidRPr="009869BB" w:rsidRDefault="00A247C4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Наименование</w:t>
            </w:r>
          </w:p>
          <w:p w:rsidR="00A247C4" w:rsidRPr="009869BB" w:rsidRDefault="00A247C4" w:rsidP="009869BB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Предприятия</w:t>
            </w:r>
          </w:p>
        </w:tc>
        <w:tc>
          <w:tcPr>
            <w:tcW w:w="1428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>Адрес</w:t>
            </w:r>
          </w:p>
        </w:tc>
        <w:tc>
          <w:tcPr>
            <w:tcW w:w="1734" w:type="pct"/>
            <w:vAlign w:val="center"/>
          </w:tcPr>
          <w:p w:rsidR="00A247C4" w:rsidRPr="009869BB" w:rsidRDefault="00A247C4" w:rsidP="009869BB">
            <w:pPr>
              <w:pStyle w:val="a8"/>
              <w:ind w:firstLine="0"/>
              <w:rPr>
                <w:rFonts w:ascii="Verdana" w:hAnsi="Verdana"/>
                <w:sz w:val="20"/>
                <w:szCs w:val="20"/>
              </w:rPr>
            </w:pPr>
            <w:r w:rsidRPr="009869BB">
              <w:rPr>
                <w:rFonts w:ascii="Verdana" w:hAnsi="Verdana"/>
                <w:sz w:val="20"/>
                <w:szCs w:val="20"/>
              </w:rPr>
              <w:t>Оснащенность автотранспортными средствами, шт.</w:t>
            </w:r>
          </w:p>
        </w:tc>
      </w:tr>
      <w:tr w:rsidR="00A247C4" w:rsidRPr="009869BB" w:rsidTr="00A247C4">
        <w:tc>
          <w:tcPr>
            <w:tcW w:w="427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>1</w:t>
            </w:r>
          </w:p>
        </w:tc>
        <w:tc>
          <w:tcPr>
            <w:tcW w:w="1411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>ПЧ-</w:t>
            </w:r>
            <w:r w:rsidR="003C1476" w:rsidRPr="009869BB">
              <w:rPr>
                <w:szCs w:val="20"/>
              </w:rPr>
              <w:t>109</w:t>
            </w:r>
          </w:p>
        </w:tc>
        <w:tc>
          <w:tcPr>
            <w:tcW w:w="1428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 xml:space="preserve">ул. </w:t>
            </w:r>
            <w:r w:rsidR="003C1476" w:rsidRPr="009869BB">
              <w:rPr>
                <w:szCs w:val="20"/>
              </w:rPr>
              <w:t>Тельмана, 33</w:t>
            </w:r>
          </w:p>
        </w:tc>
        <w:tc>
          <w:tcPr>
            <w:tcW w:w="1734" w:type="pct"/>
            <w:vAlign w:val="center"/>
          </w:tcPr>
          <w:p w:rsidR="00A247C4" w:rsidRPr="009869BB" w:rsidRDefault="00A247C4" w:rsidP="00E600B8">
            <w:pPr>
              <w:rPr>
                <w:szCs w:val="20"/>
              </w:rPr>
            </w:pPr>
            <w:r w:rsidRPr="009869BB">
              <w:rPr>
                <w:szCs w:val="20"/>
              </w:rPr>
              <w:t>5</w:t>
            </w:r>
          </w:p>
        </w:tc>
      </w:tr>
    </w:tbl>
    <w:p w:rsidR="004758D9" w:rsidRPr="003C1476" w:rsidRDefault="004758D9" w:rsidP="00E600B8">
      <w:r w:rsidRPr="003C1476">
        <w:rPr>
          <w:spacing w:val="-1"/>
        </w:rPr>
        <w:t xml:space="preserve">Размещение пожарной части соответствует 10-ти минутному критерию прибытия </w:t>
      </w:r>
      <w:r w:rsidRPr="003C1476">
        <w:t xml:space="preserve">пожарных подразделений (в соответствии с ФЗ №123 «Технический регламент по </w:t>
      </w:r>
      <w:r w:rsidRPr="003C1476">
        <w:rPr>
          <w:spacing w:val="6"/>
        </w:rPr>
        <w:t xml:space="preserve">обеспечению пожарной безопасности») и критерию 3-х километрового радиуса </w:t>
      </w:r>
      <w:r w:rsidRPr="003C1476">
        <w:t>обслуживания (в соответствии со СНиП 2.07.01-89*).</w:t>
      </w:r>
    </w:p>
    <w:p w:rsidR="004758D9" w:rsidRPr="003C1476" w:rsidRDefault="004758D9" w:rsidP="00E600B8">
      <w:r w:rsidRPr="003C1476">
        <w:rPr>
          <w:spacing w:val="7"/>
        </w:rPr>
        <w:t xml:space="preserve">В соответствии с НПБ-101-95 «Нормы проектирования объектов пожарной </w:t>
      </w:r>
      <w:r w:rsidRPr="003C1476">
        <w:t xml:space="preserve">охраны» для </w:t>
      </w:r>
      <w:r w:rsidR="005A793C" w:rsidRPr="003C1476">
        <w:t>города Янаула</w:t>
      </w:r>
      <w:r w:rsidRPr="003C1476">
        <w:t xml:space="preserve"> на первую очередь необходимо строительство еще </w:t>
      </w:r>
      <w:r w:rsidR="00A474F2" w:rsidRPr="003C1476">
        <w:t>одного пожарного депо с 6</w:t>
      </w:r>
      <w:r w:rsidRPr="003C1476">
        <w:t xml:space="preserve"> пожарными автомобилями. Состав пожарных депо должен соответствовать установленным нормативам.</w:t>
      </w:r>
    </w:p>
    <w:p w:rsidR="004758D9" w:rsidRPr="003C1476" w:rsidRDefault="004758D9" w:rsidP="00E600B8">
      <w:r w:rsidRPr="003C1476">
        <w:t>Система противопожарного водоп</w:t>
      </w:r>
      <w:r w:rsidR="003C1476">
        <w:t>ровода на проектный период принята</w:t>
      </w:r>
      <w:r w:rsidRPr="003C1476">
        <w:t xml:space="preserve"> </w:t>
      </w:r>
      <w:r w:rsidRPr="003C1476">
        <w:rPr>
          <w:spacing w:val="6"/>
        </w:rPr>
        <w:t>объединённой с хозяйственно-питьевым водопроводом</w:t>
      </w:r>
      <w:r w:rsidRPr="003C1476">
        <w:rPr>
          <w:spacing w:val="1"/>
        </w:rPr>
        <w:t xml:space="preserve">. Расход воды на нужды пожаротушения (пожарный </w:t>
      </w:r>
      <w:r w:rsidRPr="003C1476">
        <w:t>запас во</w:t>
      </w:r>
      <w:r w:rsidR="005A793C" w:rsidRPr="003C1476">
        <w:t xml:space="preserve">ды) составит </w:t>
      </w:r>
      <w:r w:rsidR="003C1476">
        <w:t>594</w:t>
      </w:r>
      <w:r w:rsidRPr="003C1476">
        <w:t xml:space="preserve"> м</w:t>
      </w:r>
      <w:r w:rsidRPr="003C1476">
        <w:rPr>
          <w:vertAlign w:val="superscript"/>
        </w:rPr>
        <w:t>3</w:t>
      </w:r>
      <w:r w:rsidRPr="003C1476">
        <w:t xml:space="preserve"> (в соответствии со СНиП 2.04.02-84*, СНиП 2.04.01-85*, ФЗ </w:t>
      </w:r>
      <w:r w:rsidRPr="003C1476">
        <w:rPr>
          <w:spacing w:val="-1"/>
        </w:rPr>
        <w:t xml:space="preserve">№123 «Технический регламент по обеспечению пожарной безопасности»). Пополнение пожарного запаса осуществляется за счет сокращения расхода воды на другие нужды. </w:t>
      </w:r>
      <w:r w:rsidRPr="003C1476">
        <w:t>Максимальный срок восстановления пожарного объема воды - не более 24 ч.</w:t>
      </w:r>
    </w:p>
    <w:p w:rsidR="004758D9" w:rsidRPr="003C1476" w:rsidRDefault="004758D9" w:rsidP="00E600B8">
      <w:r w:rsidRPr="003C1476">
        <w:t>Для того чтобы свести к минимуму число пожаров,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срока. Данными мероприятиями будут:</w:t>
      </w:r>
    </w:p>
    <w:p w:rsidR="004758D9" w:rsidRPr="003C1476" w:rsidRDefault="004758D9" w:rsidP="00E600B8">
      <w:r w:rsidRPr="003C1476">
        <w:t>1.</w:t>
      </w:r>
      <w:r w:rsidRPr="003C1476">
        <w:tab/>
        <w:t>Мероприятия, направленные на развитие сил ликвидации пожаров:</w:t>
      </w:r>
    </w:p>
    <w:p w:rsidR="004758D9" w:rsidRPr="003C1476" w:rsidRDefault="004758D9" w:rsidP="005531B4">
      <w:pPr>
        <w:pStyle w:val="a"/>
      </w:pPr>
      <w:r w:rsidRPr="003C1476">
        <w:t>укомплектование пожарного подразделения современной техникой борьбы с пожарами;</w:t>
      </w:r>
    </w:p>
    <w:p w:rsidR="004758D9" w:rsidRPr="003C1476" w:rsidRDefault="004758D9" w:rsidP="005531B4">
      <w:pPr>
        <w:pStyle w:val="a"/>
      </w:pPr>
      <w:r w:rsidRPr="003C1476">
        <w:t>пополнение личного состава;</w:t>
      </w:r>
    </w:p>
    <w:p w:rsidR="004758D9" w:rsidRPr="003C1476" w:rsidRDefault="004758D9" w:rsidP="005531B4">
      <w:pPr>
        <w:pStyle w:val="a"/>
      </w:pPr>
      <w:r w:rsidRPr="003C1476">
        <w:t xml:space="preserve">обучение населения мерам пожарной безопасности; </w:t>
      </w:r>
    </w:p>
    <w:p w:rsidR="004758D9" w:rsidRPr="003C1476" w:rsidRDefault="004758D9" w:rsidP="005531B4">
      <w:pPr>
        <w:pStyle w:val="a"/>
      </w:pPr>
      <w:r w:rsidRPr="003C1476">
        <w:t>развитие добровольных пожарных дружин на территории муниципального</w:t>
      </w:r>
    </w:p>
    <w:p w:rsidR="004758D9" w:rsidRPr="003C1476" w:rsidRDefault="004758D9" w:rsidP="005531B4">
      <w:pPr>
        <w:pStyle w:val="a"/>
      </w:pPr>
      <w:r w:rsidRPr="003C1476">
        <w:t xml:space="preserve">образования    для    улучшения    пожарной    обстановки    и    обеспечения </w:t>
      </w:r>
      <w:proofErr w:type="spellStart"/>
      <w:r w:rsidRPr="003C1476">
        <w:t>пожаробезопасности</w:t>
      </w:r>
      <w:proofErr w:type="spellEnd"/>
      <w:r w:rsidRPr="003C1476">
        <w:t>;</w:t>
      </w:r>
    </w:p>
    <w:p w:rsidR="004758D9" w:rsidRPr="003C1476" w:rsidRDefault="004758D9" w:rsidP="00E600B8">
      <w:r w:rsidRPr="003C1476">
        <w:t>2.</w:t>
      </w:r>
      <w:r w:rsidRPr="003C1476">
        <w:tab/>
        <w:t>Мероприятия,   направленные   на   повышение   технологической   безопасности</w:t>
      </w:r>
      <w:r w:rsidRPr="003C1476">
        <w:br/>
      </w:r>
      <w:r w:rsidRPr="003C1476">
        <w:rPr>
          <w:spacing w:val="4"/>
        </w:rPr>
        <w:t>производственных  процессов  и  эксплуатационной  надежности  оборудования</w:t>
      </w:r>
      <w:r w:rsidRPr="003C1476">
        <w:rPr>
          <w:spacing w:val="4"/>
        </w:rPr>
        <w:br/>
      </w:r>
      <w:r w:rsidRPr="003C1476">
        <w:rPr>
          <w:spacing w:val="-1"/>
        </w:rPr>
        <w:t>взрывопожароопасных объектов:</w:t>
      </w:r>
    </w:p>
    <w:p w:rsidR="004758D9" w:rsidRPr="003C1476" w:rsidRDefault="004758D9" w:rsidP="00E600B8">
      <w:r w:rsidRPr="003C1476">
        <w:t xml:space="preserve">Строжайшее соблюдение действующих норм и правил по эксплуатации </w:t>
      </w:r>
      <w:proofErr w:type="spellStart"/>
      <w:r w:rsidRPr="003C1476">
        <w:t>взрыво-пожароопасных</w:t>
      </w:r>
      <w:proofErr w:type="spellEnd"/>
      <w:r w:rsidRPr="003C1476">
        <w:t xml:space="preserve"> объектов; </w:t>
      </w:r>
    </w:p>
    <w:p w:rsidR="004758D9" w:rsidRPr="003C1476" w:rsidRDefault="004758D9" w:rsidP="005531B4">
      <w:pPr>
        <w:pStyle w:val="a"/>
      </w:pPr>
      <w:r w:rsidRPr="003C1476">
        <w:t xml:space="preserve">оборудование </w:t>
      </w:r>
      <w:proofErr w:type="spellStart"/>
      <w:r w:rsidRPr="003C1476">
        <w:t>взрыво</w:t>
      </w:r>
      <w:proofErr w:type="spellEnd"/>
      <w:r w:rsidRPr="003C1476">
        <w:t xml:space="preserve">- пожароопасных объектов как первичными средствами пожаротушения, так и пунктами с запасом различных видов пожарной техники в количествах, определяемых оперативными планами пожаротушения; </w:t>
      </w:r>
    </w:p>
    <w:p w:rsidR="004758D9" w:rsidRPr="003C1476" w:rsidRDefault="004758D9" w:rsidP="005531B4">
      <w:pPr>
        <w:pStyle w:val="a"/>
      </w:pPr>
      <w:r w:rsidRPr="003C1476">
        <w:t>регулярные проверки соблюдения действующих норм и правил промышленной и пожарной безопасности, как в части требований к эксплуатации, так и в части положений по содержанию территорий.</w:t>
      </w:r>
    </w:p>
    <w:p w:rsidR="004758D9" w:rsidRPr="003C1476" w:rsidRDefault="004758D9" w:rsidP="00E600B8">
      <w:r w:rsidRPr="003C1476">
        <w:t xml:space="preserve">3. Мероприятия, направленные на повышение </w:t>
      </w:r>
      <w:proofErr w:type="spellStart"/>
      <w:r w:rsidRPr="003C1476">
        <w:t>пожаробезопасности</w:t>
      </w:r>
      <w:proofErr w:type="spellEnd"/>
      <w:r w:rsidRPr="003C1476">
        <w:t xml:space="preserve"> территории:</w:t>
      </w:r>
    </w:p>
    <w:p w:rsidR="004758D9" w:rsidRPr="003C1476" w:rsidRDefault="004758D9" w:rsidP="005531B4">
      <w:pPr>
        <w:pStyle w:val="a"/>
      </w:pPr>
      <w:r w:rsidRPr="003C1476">
        <w:lastRenderedPageBreak/>
        <w:t>своевременная очистка территория в пределах противопожарных разрывов от горючих отходов, мусора, тары, опавших листьев, сухой травы и т.п.;</w:t>
      </w:r>
    </w:p>
    <w:p w:rsidR="004758D9" w:rsidRPr="003C1476" w:rsidRDefault="004758D9" w:rsidP="005531B4">
      <w:pPr>
        <w:pStyle w:val="a"/>
      </w:pPr>
      <w:r w:rsidRPr="003C1476">
        <w:t xml:space="preserve">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3C1476">
        <w:t>водоисточникам</w:t>
      </w:r>
      <w:proofErr w:type="spellEnd"/>
      <w:r w:rsidRPr="003C1476">
        <w:t>, используемым для целей пожаротушения, исправными и свободными для проезда пожарной техники;</w:t>
      </w:r>
    </w:p>
    <w:p w:rsidR="004758D9" w:rsidRPr="003C1476" w:rsidRDefault="004758D9" w:rsidP="005531B4">
      <w:pPr>
        <w:pStyle w:val="a"/>
      </w:pPr>
      <w:r w:rsidRPr="003C1476">
        <w:t xml:space="preserve">ликвидации незаконных парковок автотранспорта в противопожарных разрывах зданий, сооружений, в местах расположения </w:t>
      </w:r>
      <w:proofErr w:type="spellStart"/>
      <w:r w:rsidRPr="003C1476">
        <w:t>водоисточников</w:t>
      </w:r>
      <w:proofErr w:type="spellEnd"/>
      <w:r w:rsidRPr="003C1476">
        <w:t>;</w:t>
      </w:r>
    </w:p>
    <w:p w:rsidR="004758D9" w:rsidRPr="003C1476" w:rsidRDefault="004758D9" w:rsidP="005531B4">
      <w:pPr>
        <w:pStyle w:val="a"/>
      </w:pPr>
      <w:r w:rsidRPr="003C1476">
        <w:t>улучшение качества зимнего содержания дорог, особенно на дорогах с уклонами, перед мостами, на участках с пересечением оврагов и на участках пересечения с магистральными трубопроводами, в период гололеда;</w:t>
      </w:r>
    </w:p>
    <w:p w:rsidR="004758D9" w:rsidRPr="003C1476" w:rsidRDefault="004758D9" w:rsidP="005531B4">
      <w:pPr>
        <w:pStyle w:val="a"/>
      </w:pPr>
      <w:r w:rsidRPr="003C1476">
        <w:t xml:space="preserve">незамедлительное оповещение подразделения пожарной охраны о закрытии дорог или проездов для их ремонта или по другим причинам, препятствующим проезду пожарных машин;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3C1476">
        <w:t>водоисточникам</w:t>
      </w:r>
      <w:proofErr w:type="spellEnd"/>
      <w:r w:rsidRPr="003C1476">
        <w:t>;</w:t>
      </w:r>
    </w:p>
    <w:p w:rsidR="004758D9" w:rsidRPr="003C1476" w:rsidRDefault="004758D9" w:rsidP="005531B4">
      <w:pPr>
        <w:pStyle w:val="a"/>
      </w:pPr>
      <w:r w:rsidRPr="003C1476">
        <w:t xml:space="preserve">расположение временных строений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C1476">
          <w:t>15 м</w:t>
        </w:r>
      </w:smartTag>
      <w:r w:rsidRPr="003C1476">
        <w:t xml:space="preserve"> от других зданий и сооружений (кроме случаев, когда по другим нормам требуется больший противопожарный разрыв) или у противопожарных стен;</w:t>
      </w:r>
    </w:p>
    <w:p w:rsidR="004758D9" w:rsidRPr="003C1476" w:rsidRDefault="004758D9" w:rsidP="005531B4">
      <w:pPr>
        <w:pStyle w:val="a"/>
      </w:pPr>
      <w:r w:rsidRPr="003C1476">
        <w:t>обустройство пожарных резервуаров местного значения, искусственных водоёмов для целей пожаротушения (с обустройством подъездных путей и площадок для установки пожарных автомобилей, обеспечивающих возможность забора воды в любое время года) и поддержание их в постоянной готовности;</w:t>
      </w:r>
    </w:p>
    <w:p w:rsidR="004758D9" w:rsidRPr="003C1476" w:rsidRDefault="004758D9" w:rsidP="005531B4">
      <w:pPr>
        <w:pStyle w:val="a"/>
      </w:pPr>
      <w:r w:rsidRPr="003C1476">
        <w:t>организаций проверки территории и объектов жилищной сферы, в том числе ведомственного и частного жилищного фонда;</w:t>
      </w:r>
    </w:p>
    <w:p w:rsidR="004758D9" w:rsidRPr="003C1476" w:rsidRDefault="004758D9" w:rsidP="00943D59">
      <w:pPr>
        <w:pStyle w:val="a"/>
      </w:pPr>
      <w:r w:rsidRPr="003C1476">
        <w:t>произвести снос снятых с учёта и бесхозных строений или защиту их о</w:t>
      </w:r>
      <w:r w:rsidR="005A793C" w:rsidRPr="003C1476">
        <w:t>т проникновения посторонних лиц.</w:t>
      </w:r>
    </w:p>
    <w:p w:rsidR="00BA0EEE" w:rsidRPr="00B031C6" w:rsidRDefault="00943D59" w:rsidP="00943D59">
      <w:pPr>
        <w:pStyle w:val="1"/>
      </w:pPr>
      <w:bookmarkStart w:id="26" w:name="_Toc281294250"/>
      <w:r>
        <w:t xml:space="preserve">4. </w:t>
      </w:r>
      <w:r w:rsidR="00D57FAE" w:rsidRPr="00B031C6">
        <w:t>Перечень территорий, документация по планировке которых подлежит первоочередной разработке</w:t>
      </w:r>
      <w:bookmarkEnd w:id="26"/>
    </w:p>
    <w:p w:rsidR="003C1476" w:rsidRDefault="003C1476" w:rsidP="00E600B8">
      <w:r w:rsidRPr="0021284E">
        <w:t>П</w:t>
      </w:r>
      <w:r>
        <w:t>роектом определяются территории, документация по планировке которых подлежит разработке в первоочередном порядке:</w:t>
      </w:r>
    </w:p>
    <w:p w:rsidR="003C1476" w:rsidRDefault="003C1476" w:rsidP="00E600B8">
      <w:pPr>
        <w:pStyle w:val="a"/>
      </w:pPr>
      <w:r>
        <w:t xml:space="preserve">территория, центральной части города Янаула, ограниченная улицами Объездной, Матросова, переулком Ленина, территорией отвода железной дороги, улицей Невского; </w:t>
      </w:r>
    </w:p>
    <w:p w:rsidR="003C1476" w:rsidRDefault="003C1476" w:rsidP="00E600B8">
      <w:pPr>
        <w:pStyle w:val="a"/>
      </w:pPr>
      <w:r>
        <w:t>территория нового жилого района «Восточный»;</w:t>
      </w:r>
    </w:p>
    <w:p w:rsidR="003C1476" w:rsidRDefault="003C1476" w:rsidP="00E600B8">
      <w:pPr>
        <w:pStyle w:val="a"/>
      </w:pPr>
      <w:r>
        <w:t>территория, ограниченная улицами Юбилейной, Объездной, границей города.</w:t>
      </w:r>
    </w:p>
    <w:p w:rsidR="00943D59" w:rsidRPr="00B031C6" w:rsidRDefault="00943D59" w:rsidP="00943D59">
      <w:pPr>
        <w:pStyle w:val="1"/>
      </w:pPr>
      <w:bookmarkStart w:id="27" w:name="_Toc281294251"/>
      <w:r>
        <w:t xml:space="preserve">5. </w:t>
      </w:r>
      <w:r w:rsidRPr="00B031C6">
        <w:t>Баланс территории</w:t>
      </w:r>
      <w:bookmarkEnd w:id="27"/>
    </w:p>
    <w:p w:rsidR="00943D59" w:rsidRPr="003C1476" w:rsidRDefault="00943D59" w:rsidP="00943D59">
      <w:r w:rsidRPr="003C1476">
        <w:t>Настоящий баланс составлен в границах городского поселения город Янаул. Баланс территории дает общее ориентировочное представление об изменении использования земель  в результате проектных предложений генерального плана в период расчетного срока.</w:t>
      </w:r>
    </w:p>
    <w:p w:rsidR="00943D59" w:rsidRPr="003C1476" w:rsidRDefault="00943D59" w:rsidP="00943D59">
      <w:pPr>
        <w:ind w:firstLine="0"/>
        <w:jc w:val="center"/>
      </w:pPr>
      <w:r w:rsidRPr="003C1476">
        <w:t>Балан</w:t>
      </w:r>
      <w:r>
        <w:t>с территории</w:t>
      </w:r>
      <w:r w:rsidRPr="003C1476">
        <w:t>,  га</w:t>
      </w:r>
    </w:p>
    <w:p w:rsidR="00943D59" w:rsidRPr="003C1476" w:rsidRDefault="00943D59" w:rsidP="00943D59"/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0"/>
        <w:gridCol w:w="1718"/>
        <w:gridCol w:w="1677"/>
        <w:gridCol w:w="1462"/>
      </w:tblGrid>
      <w:tr w:rsidR="00943D59" w:rsidRPr="009869BB" w:rsidTr="00943D59">
        <w:trPr>
          <w:trHeight w:val="315"/>
          <w:jc w:val="center"/>
        </w:trPr>
        <w:tc>
          <w:tcPr>
            <w:tcW w:w="4540" w:type="dxa"/>
            <w:vMerge w:val="restart"/>
            <w:shd w:val="clear" w:color="auto" w:fill="auto"/>
            <w:vAlign w:val="center"/>
          </w:tcPr>
          <w:p w:rsidR="00943D59" w:rsidRPr="009869BB" w:rsidRDefault="00943D59" w:rsidP="00943D59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  <w:r w:rsidRPr="009869BB">
              <w:rPr>
                <w:rFonts w:ascii="Verdana" w:hAnsi="Verdana"/>
                <w:b w:val="0"/>
                <w:sz w:val="20"/>
              </w:rPr>
              <w:t>Городское поселение город Янаул</w:t>
            </w:r>
          </w:p>
          <w:p w:rsidR="00943D59" w:rsidRPr="009869BB" w:rsidRDefault="00943D59" w:rsidP="00943D59">
            <w:pPr>
              <w:pStyle w:val="Heading"/>
              <w:contextualSpacing/>
              <w:rPr>
                <w:rFonts w:ascii="Verdana" w:hAnsi="Verdana"/>
                <w:b w:val="0"/>
                <w:sz w:val="20"/>
              </w:rPr>
            </w:pPr>
            <w:r w:rsidRPr="009869BB">
              <w:rPr>
                <w:rFonts w:ascii="Verdana" w:hAnsi="Verdana"/>
                <w:b w:val="0"/>
                <w:sz w:val="20"/>
              </w:rPr>
              <w:t>Республики Башкортостан</w:t>
            </w:r>
          </w:p>
          <w:p w:rsidR="00943D59" w:rsidRPr="009869BB" w:rsidRDefault="00943D59" w:rsidP="00943D59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943D59" w:rsidRPr="009869BB" w:rsidRDefault="00943D59" w:rsidP="00943D59">
            <w:pPr>
              <w:ind w:firstLine="0"/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Годы</w:t>
            </w:r>
          </w:p>
        </w:tc>
        <w:tc>
          <w:tcPr>
            <w:tcW w:w="1462" w:type="dxa"/>
            <w:vMerge w:val="restart"/>
            <w:vAlign w:val="center"/>
          </w:tcPr>
          <w:p w:rsidR="00943D59" w:rsidRPr="009869BB" w:rsidRDefault="00943D59" w:rsidP="00943D59">
            <w:pPr>
              <w:ind w:firstLine="0"/>
              <w:rPr>
                <w:szCs w:val="20"/>
              </w:rPr>
            </w:pPr>
            <w:r w:rsidRPr="009869BB">
              <w:rPr>
                <w:szCs w:val="20"/>
              </w:rPr>
              <w:t>В % на расчетный срок</w:t>
            </w:r>
          </w:p>
        </w:tc>
      </w:tr>
      <w:tr w:rsidR="00943D59" w:rsidRPr="009869BB" w:rsidTr="00943D59">
        <w:trPr>
          <w:trHeight w:val="315"/>
          <w:jc w:val="center"/>
        </w:trPr>
        <w:tc>
          <w:tcPr>
            <w:tcW w:w="4540" w:type="dxa"/>
            <w:vMerge/>
            <w:shd w:val="clear" w:color="auto" w:fill="auto"/>
            <w:vAlign w:val="center"/>
          </w:tcPr>
          <w:p w:rsidR="00943D59" w:rsidRPr="009869BB" w:rsidRDefault="00943D59" w:rsidP="00943D59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43D59" w:rsidRPr="009869BB" w:rsidRDefault="00943D59" w:rsidP="00943D59">
            <w:pPr>
              <w:jc w:val="center"/>
              <w:rPr>
                <w:szCs w:val="20"/>
              </w:rPr>
            </w:pPr>
          </w:p>
          <w:p w:rsidR="00943D59" w:rsidRPr="009869BB" w:rsidRDefault="00943D59" w:rsidP="00943D59">
            <w:pPr>
              <w:ind w:firstLine="0"/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2010</w:t>
            </w:r>
          </w:p>
          <w:p w:rsidR="00943D59" w:rsidRPr="009869BB" w:rsidRDefault="00943D59" w:rsidP="00943D59">
            <w:pPr>
              <w:jc w:val="center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943D59" w:rsidRPr="009869BB" w:rsidRDefault="00943D59" w:rsidP="00943D59">
            <w:pPr>
              <w:ind w:firstLine="0"/>
              <w:jc w:val="center"/>
              <w:rPr>
                <w:szCs w:val="20"/>
              </w:rPr>
            </w:pPr>
            <w:r w:rsidRPr="009869BB">
              <w:rPr>
                <w:szCs w:val="20"/>
              </w:rPr>
              <w:t>2030</w:t>
            </w:r>
          </w:p>
        </w:tc>
        <w:tc>
          <w:tcPr>
            <w:tcW w:w="1462" w:type="dxa"/>
            <w:vMerge/>
          </w:tcPr>
          <w:p w:rsidR="00943D59" w:rsidRPr="009869BB" w:rsidRDefault="00943D59" w:rsidP="00943D59">
            <w:pPr>
              <w:rPr>
                <w:szCs w:val="20"/>
              </w:rPr>
            </w:pPr>
          </w:p>
        </w:tc>
      </w:tr>
      <w:tr w:rsidR="00943D59" w:rsidRPr="009869BB" w:rsidTr="00943D59">
        <w:trPr>
          <w:trHeight w:val="435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Жилые зоны, в том числе: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713,1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1125,5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24,8</w:t>
            </w:r>
          </w:p>
        </w:tc>
      </w:tr>
      <w:tr w:rsidR="00943D59" w:rsidRPr="009869BB" w:rsidTr="00943D59">
        <w:trPr>
          <w:trHeight w:val="255"/>
          <w:jc w:val="center"/>
        </w:trPr>
        <w:tc>
          <w:tcPr>
            <w:tcW w:w="4540" w:type="dxa"/>
            <w:shd w:val="clear" w:color="auto" w:fill="auto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Зона многоквартирной жилой застройки высотой 5 и более этажей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38,9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84,9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1,9</w:t>
            </w:r>
          </w:p>
        </w:tc>
      </w:tr>
      <w:tr w:rsidR="00943D59" w:rsidRPr="009869BB" w:rsidTr="00943D59">
        <w:trPr>
          <w:trHeight w:val="255"/>
          <w:jc w:val="center"/>
        </w:trPr>
        <w:tc>
          <w:tcPr>
            <w:tcW w:w="4540" w:type="dxa"/>
            <w:shd w:val="clear" w:color="auto" w:fill="auto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Зона многоквартирной жилой застройки высотой до 4 этажей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33,4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51,1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1,1</w:t>
            </w:r>
          </w:p>
        </w:tc>
      </w:tr>
      <w:tr w:rsidR="00943D59" w:rsidRPr="009869BB" w:rsidTr="00943D59">
        <w:trPr>
          <w:trHeight w:val="25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640,8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989,5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21,8</w:t>
            </w:r>
          </w:p>
        </w:tc>
      </w:tr>
      <w:tr w:rsidR="00943D59" w:rsidRPr="009869BB" w:rsidTr="00943D59">
        <w:trPr>
          <w:trHeight w:val="25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 xml:space="preserve">Резервные территории для нового жилищного строительства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140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3,1</w:t>
            </w:r>
          </w:p>
        </w:tc>
      </w:tr>
      <w:tr w:rsidR="00943D59" w:rsidRPr="009869BB" w:rsidTr="00943D59">
        <w:trPr>
          <w:trHeight w:val="37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Общественно-деловые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61,4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137,7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3,0</w:t>
            </w:r>
          </w:p>
        </w:tc>
      </w:tr>
      <w:tr w:rsidR="00943D59" w:rsidRPr="009869BB" w:rsidTr="00943D59">
        <w:trPr>
          <w:trHeight w:val="33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Рекреационные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429,4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613,9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13,5</w:t>
            </w:r>
          </w:p>
        </w:tc>
      </w:tr>
      <w:tr w:rsidR="00943D59" w:rsidRPr="009869BB" w:rsidTr="00943D59">
        <w:trPr>
          <w:trHeight w:val="76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Производственные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148,7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144,7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3,2</w:t>
            </w:r>
          </w:p>
        </w:tc>
      </w:tr>
      <w:tr w:rsidR="00943D59" w:rsidRPr="009869BB" w:rsidTr="00943D59">
        <w:trPr>
          <w:trHeight w:val="36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Зона инженерной и транспортной инфраструктур</w:t>
            </w:r>
          </w:p>
          <w:p w:rsidR="00943D59" w:rsidRPr="009869BB" w:rsidRDefault="00943D59" w:rsidP="00943D59">
            <w:pPr>
              <w:rPr>
                <w:szCs w:val="20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300,0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234,5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5,2</w:t>
            </w:r>
          </w:p>
        </w:tc>
      </w:tr>
      <w:tr w:rsidR="00943D59" w:rsidRPr="009869BB" w:rsidTr="00943D59">
        <w:trPr>
          <w:trHeight w:val="255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Зоны сельскохозяйственного использования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1320,5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1101,4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24,1</w:t>
            </w:r>
          </w:p>
        </w:tc>
      </w:tr>
      <w:tr w:rsidR="00943D59" w:rsidRPr="009869BB" w:rsidTr="00943D59">
        <w:trPr>
          <w:trHeight w:val="51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 xml:space="preserve">Зоны специального назначения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36,8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249,4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5,5</w:t>
            </w:r>
          </w:p>
        </w:tc>
      </w:tr>
      <w:tr w:rsidR="00943D59" w:rsidRPr="009869BB" w:rsidTr="00943D59">
        <w:trPr>
          <w:trHeight w:val="52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Прочие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1540,1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802,9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17,1</w:t>
            </w:r>
          </w:p>
        </w:tc>
      </w:tr>
      <w:tr w:rsidR="00943D59" w:rsidRPr="009869BB" w:rsidTr="00943D59">
        <w:trPr>
          <w:trHeight w:val="51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Итого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4550,0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4550,0</w:t>
            </w:r>
          </w:p>
        </w:tc>
        <w:tc>
          <w:tcPr>
            <w:tcW w:w="1462" w:type="dxa"/>
            <w:vAlign w:val="center"/>
          </w:tcPr>
          <w:p w:rsidR="00943D59" w:rsidRPr="009869BB" w:rsidRDefault="00943D59" w:rsidP="00943D59">
            <w:pPr>
              <w:rPr>
                <w:szCs w:val="20"/>
              </w:rPr>
            </w:pPr>
            <w:r w:rsidRPr="009869BB">
              <w:rPr>
                <w:szCs w:val="20"/>
              </w:rPr>
              <w:t>100</w:t>
            </w:r>
          </w:p>
        </w:tc>
      </w:tr>
    </w:tbl>
    <w:p w:rsidR="00943D59" w:rsidRPr="003C1476" w:rsidRDefault="00943D59" w:rsidP="00943D59"/>
    <w:p w:rsidR="00D57FAE" w:rsidRPr="003C1476" w:rsidRDefault="00D57FAE" w:rsidP="00943D59">
      <w:pPr>
        <w:ind w:firstLine="0"/>
      </w:pPr>
    </w:p>
    <w:sectPr w:rsidR="00D57FAE" w:rsidRPr="003C1476" w:rsidSect="00527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59" w:rsidRDefault="00943D59" w:rsidP="00E600B8">
      <w:r>
        <w:separator/>
      </w:r>
    </w:p>
    <w:p w:rsidR="00943D59" w:rsidRDefault="00943D59" w:rsidP="00E600B8"/>
  </w:endnote>
  <w:endnote w:type="continuationSeparator" w:id="0">
    <w:p w:rsidR="00943D59" w:rsidRDefault="00943D59" w:rsidP="00E600B8">
      <w:r>
        <w:continuationSeparator/>
      </w:r>
    </w:p>
    <w:p w:rsidR="00943D59" w:rsidRDefault="00943D59" w:rsidP="00E600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7580"/>
      <w:docPartObj>
        <w:docPartGallery w:val="Page Numbers (Bottom of Page)"/>
        <w:docPartUnique/>
      </w:docPartObj>
    </w:sdtPr>
    <w:sdtContent>
      <w:p w:rsidR="00943D59" w:rsidRDefault="00943D59" w:rsidP="00943D59">
        <w:pPr>
          <w:pStyle w:val="ac"/>
          <w:jc w:val="right"/>
        </w:pPr>
        <w:fldSimple w:instr=" PAGE   \* MERGEFORMAT ">
          <w:r w:rsidR="003440DA">
            <w:rPr>
              <w:noProof/>
            </w:rPr>
            <w:t>1</w:t>
          </w:r>
        </w:fldSimple>
      </w:p>
    </w:sdtContent>
  </w:sdt>
  <w:p w:rsidR="00943D59" w:rsidRDefault="00943D59" w:rsidP="00E600B8">
    <w:pPr>
      <w:pStyle w:val="ac"/>
    </w:pPr>
  </w:p>
  <w:p w:rsidR="00943D59" w:rsidRDefault="00943D59" w:rsidP="00E600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59" w:rsidRDefault="00943D59" w:rsidP="00E600B8">
      <w:r>
        <w:separator/>
      </w:r>
    </w:p>
    <w:p w:rsidR="00943D59" w:rsidRDefault="00943D59" w:rsidP="00E600B8"/>
  </w:footnote>
  <w:footnote w:type="continuationSeparator" w:id="0">
    <w:p w:rsidR="00943D59" w:rsidRDefault="00943D59" w:rsidP="00E600B8">
      <w:r>
        <w:continuationSeparator/>
      </w:r>
    </w:p>
    <w:p w:rsidR="00943D59" w:rsidRDefault="00943D59" w:rsidP="00E600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7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8">
    <w:nsid w:val="02C85077"/>
    <w:multiLevelType w:val="hybridMultilevel"/>
    <w:tmpl w:val="30EC58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3CF429D"/>
    <w:multiLevelType w:val="hybridMultilevel"/>
    <w:tmpl w:val="75A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207A4"/>
    <w:multiLevelType w:val="hybridMultilevel"/>
    <w:tmpl w:val="7844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A23021"/>
    <w:multiLevelType w:val="hybridMultilevel"/>
    <w:tmpl w:val="1AF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74C9A"/>
    <w:multiLevelType w:val="hybridMultilevel"/>
    <w:tmpl w:val="D9427614"/>
    <w:lvl w:ilvl="0" w:tplc="774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58008E"/>
    <w:multiLevelType w:val="hybridMultilevel"/>
    <w:tmpl w:val="08B4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4872"/>
    <w:multiLevelType w:val="hybridMultilevel"/>
    <w:tmpl w:val="BDBA3F36"/>
    <w:lvl w:ilvl="0" w:tplc="60E82EF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B43AD6"/>
    <w:multiLevelType w:val="multilevel"/>
    <w:tmpl w:val="23EEB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1CBA4172"/>
    <w:multiLevelType w:val="hybridMultilevel"/>
    <w:tmpl w:val="E64E04D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1D050C09"/>
    <w:multiLevelType w:val="multilevel"/>
    <w:tmpl w:val="7826C7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5590317"/>
    <w:multiLevelType w:val="hybridMultilevel"/>
    <w:tmpl w:val="6EB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A7DF1"/>
    <w:multiLevelType w:val="hybridMultilevel"/>
    <w:tmpl w:val="919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068BD"/>
    <w:multiLevelType w:val="hybridMultilevel"/>
    <w:tmpl w:val="2A8CC81C"/>
    <w:lvl w:ilvl="0" w:tplc="19BC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143629"/>
    <w:multiLevelType w:val="hybridMultilevel"/>
    <w:tmpl w:val="1A30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51481"/>
    <w:multiLevelType w:val="hybridMultilevel"/>
    <w:tmpl w:val="BD8A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D6F4A"/>
    <w:multiLevelType w:val="hybridMultilevel"/>
    <w:tmpl w:val="7450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D1693"/>
    <w:multiLevelType w:val="hybridMultilevel"/>
    <w:tmpl w:val="6E4C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B5398"/>
    <w:multiLevelType w:val="hybridMultilevel"/>
    <w:tmpl w:val="2D7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3242F"/>
    <w:multiLevelType w:val="hybridMultilevel"/>
    <w:tmpl w:val="44F0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C5063"/>
    <w:multiLevelType w:val="hybridMultilevel"/>
    <w:tmpl w:val="7AE63796"/>
    <w:lvl w:ilvl="0" w:tplc="046C05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8">
    <w:nsid w:val="59096E96"/>
    <w:multiLevelType w:val="multilevel"/>
    <w:tmpl w:val="D19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1.1.1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C5F00E3"/>
    <w:multiLevelType w:val="hybridMultilevel"/>
    <w:tmpl w:val="4BDE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038"/>
    <w:multiLevelType w:val="hybridMultilevel"/>
    <w:tmpl w:val="2CBC936E"/>
    <w:lvl w:ilvl="0" w:tplc="68AE50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00810"/>
    <w:multiLevelType w:val="hybridMultilevel"/>
    <w:tmpl w:val="E0AA9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B6C26"/>
    <w:multiLevelType w:val="hybridMultilevel"/>
    <w:tmpl w:val="7DE2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3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1"/>
  </w:num>
  <w:num w:numId="9">
    <w:abstractNumId w:val="10"/>
  </w:num>
  <w:num w:numId="10">
    <w:abstractNumId w:val="29"/>
  </w:num>
  <w:num w:numId="11">
    <w:abstractNumId w:val="19"/>
  </w:num>
  <w:num w:numId="12">
    <w:abstractNumId w:val="15"/>
  </w:num>
  <w:num w:numId="13">
    <w:abstractNumId w:val="9"/>
  </w:num>
  <w:num w:numId="14">
    <w:abstractNumId w:val="13"/>
  </w:num>
  <w:num w:numId="15">
    <w:abstractNumId w:val="25"/>
  </w:num>
  <w:num w:numId="16">
    <w:abstractNumId w:val="32"/>
  </w:num>
  <w:num w:numId="17">
    <w:abstractNumId w:val="16"/>
  </w:num>
  <w:num w:numId="18">
    <w:abstractNumId w:val="26"/>
  </w:num>
  <w:num w:numId="19">
    <w:abstractNumId w:val="18"/>
  </w:num>
  <w:num w:numId="20">
    <w:abstractNumId w:val="24"/>
  </w:num>
  <w:num w:numId="21">
    <w:abstractNumId w:val="22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1"/>
  </w:num>
  <w:num w:numId="32">
    <w:abstractNumId w:val="12"/>
  </w:num>
  <w:num w:numId="33">
    <w:abstractNumId w:val="1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AE"/>
    <w:rsid w:val="00015F33"/>
    <w:rsid w:val="00023A95"/>
    <w:rsid w:val="0003570F"/>
    <w:rsid w:val="00091FF3"/>
    <w:rsid w:val="000C2545"/>
    <w:rsid w:val="001061B9"/>
    <w:rsid w:val="00180C87"/>
    <w:rsid w:val="001E3402"/>
    <w:rsid w:val="002052E4"/>
    <w:rsid w:val="0026716C"/>
    <w:rsid w:val="002F6B68"/>
    <w:rsid w:val="003440DA"/>
    <w:rsid w:val="00355430"/>
    <w:rsid w:val="00391980"/>
    <w:rsid w:val="003968E5"/>
    <w:rsid w:val="003C1476"/>
    <w:rsid w:val="0040319D"/>
    <w:rsid w:val="004358CB"/>
    <w:rsid w:val="004758D9"/>
    <w:rsid w:val="0052794B"/>
    <w:rsid w:val="005531B4"/>
    <w:rsid w:val="00582126"/>
    <w:rsid w:val="0059549F"/>
    <w:rsid w:val="005A793C"/>
    <w:rsid w:val="005E01B2"/>
    <w:rsid w:val="005E2698"/>
    <w:rsid w:val="005F634C"/>
    <w:rsid w:val="00612A37"/>
    <w:rsid w:val="006211E8"/>
    <w:rsid w:val="00636E34"/>
    <w:rsid w:val="00646463"/>
    <w:rsid w:val="006A6263"/>
    <w:rsid w:val="006D3A99"/>
    <w:rsid w:val="007100F7"/>
    <w:rsid w:val="00764D24"/>
    <w:rsid w:val="00767500"/>
    <w:rsid w:val="00841503"/>
    <w:rsid w:val="00852A99"/>
    <w:rsid w:val="00877F5A"/>
    <w:rsid w:val="008D14F5"/>
    <w:rsid w:val="00943D59"/>
    <w:rsid w:val="00950CDA"/>
    <w:rsid w:val="009869BB"/>
    <w:rsid w:val="00A247C4"/>
    <w:rsid w:val="00A474F2"/>
    <w:rsid w:val="00B031C6"/>
    <w:rsid w:val="00B07C93"/>
    <w:rsid w:val="00B45722"/>
    <w:rsid w:val="00B70522"/>
    <w:rsid w:val="00BA0EEE"/>
    <w:rsid w:val="00BC1A8E"/>
    <w:rsid w:val="00C00F05"/>
    <w:rsid w:val="00C81D76"/>
    <w:rsid w:val="00D10D71"/>
    <w:rsid w:val="00D47E97"/>
    <w:rsid w:val="00D57FAE"/>
    <w:rsid w:val="00D96828"/>
    <w:rsid w:val="00DA78C2"/>
    <w:rsid w:val="00E600B8"/>
    <w:rsid w:val="00F7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D59"/>
    <w:pPr>
      <w:spacing w:after="0"/>
      <w:ind w:firstLine="709"/>
      <w:jc w:val="both"/>
    </w:pPr>
    <w:rPr>
      <w:rFonts w:ascii="Verdana" w:hAnsi="Verdana"/>
      <w:sz w:val="20"/>
    </w:rPr>
  </w:style>
  <w:style w:type="paragraph" w:styleId="1">
    <w:name w:val="heading 1"/>
    <w:basedOn w:val="a0"/>
    <w:next w:val="a0"/>
    <w:link w:val="10"/>
    <w:uiPriority w:val="9"/>
    <w:qFormat/>
    <w:rsid w:val="00E600B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600B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E600B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764D24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061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1061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">
    <w:name w:val="List Paragraph"/>
    <w:basedOn w:val="a0"/>
    <w:uiPriority w:val="34"/>
    <w:qFormat/>
    <w:rsid w:val="00E600B8"/>
    <w:pPr>
      <w:numPr>
        <w:numId w:val="33"/>
      </w:numPr>
      <w:contextualSpacing/>
    </w:pPr>
  </w:style>
  <w:style w:type="paragraph" w:customStyle="1" w:styleId="11">
    <w:name w:val="1"/>
    <w:basedOn w:val="a0"/>
    <w:link w:val="12"/>
    <w:rsid w:val="00D57FAE"/>
    <w:pPr>
      <w:spacing w:after="160" w:line="240" w:lineRule="auto"/>
    </w:pPr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character" w:customStyle="1" w:styleId="12">
    <w:name w:val="1 Знак"/>
    <w:basedOn w:val="a1"/>
    <w:link w:val="11"/>
    <w:rsid w:val="00D57FAE"/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paragraph" w:styleId="a4">
    <w:name w:val="Body Text Indent"/>
    <w:basedOn w:val="a0"/>
    <w:link w:val="a5"/>
    <w:semiHidden/>
    <w:rsid w:val="00B07C93"/>
    <w:pPr>
      <w:spacing w:line="240" w:lineRule="auto"/>
      <w:ind w:firstLine="54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semiHidden/>
    <w:rsid w:val="00B07C9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13">
    <w:name w:val="Название объекта1"/>
    <w:basedOn w:val="a0"/>
    <w:next w:val="a0"/>
    <w:rsid w:val="00B07C93"/>
    <w:pPr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0"/>
    <w:link w:val="a7"/>
    <w:rsid w:val="00B07C93"/>
    <w:pPr>
      <w:spacing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Текст Знак"/>
    <w:basedOn w:val="a1"/>
    <w:link w:val="a6"/>
    <w:rsid w:val="00B07C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A0E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">
    <w:name w:val="2 уровень"/>
    <w:basedOn w:val="a0"/>
    <w:rsid w:val="005F634C"/>
    <w:pPr>
      <w:numPr>
        <w:ilvl w:val="1"/>
        <w:numId w:val="5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3 уровень"/>
    <w:basedOn w:val="a0"/>
    <w:rsid w:val="005F634C"/>
    <w:pPr>
      <w:numPr>
        <w:ilvl w:val="2"/>
        <w:numId w:val="5"/>
      </w:numPr>
      <w:spacing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22">
    <w:name w:val="Îñíîâíîé òåêñò 2"/>
    <w:basedOn w:val="a0"/>
    <w:rsid w:val="005F634C"/>
    <w:pPr>
      <w:autoSpaceDE w:val="0"/>
      <w:autoSpaceDN w:val="0"/>
      <w:adjustRightInd w:val="0"/>
      <w:spacing w:line="240" w:lineRule="auto"/>
      <w:ind w:right="-85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0"/>
    <w:rsid w:val="005F634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3">
    <w:name w:val="Основной текст 2 Знак"/>
    <w:basedOn w:val="a1"/>
    <w:rsid w:val="005F634C"/>
    <w:rPr>
      <w:rFonts w:ascii="Arial" w:hAnsi="Arial" w:cs="Arial" w:hint="default"/>
    </w:rPr>
  </w:style>
  <w:style w:type="paragraph" w:styleId="a8">
    <w:name w:val="Normal (Web)"/>
    <w:aliases w:val="Обычный (Web)"/>
    <w:basedOn w:val="a0"/>
    <w:rsid w:val="0047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A4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3"/>
    <w:basedOn w:val="a0"/>
    <w:rsid w:val="0026716C"/>
    <w:pPr>
      <w:suppressAutoHyphens/>
      <w:spacing w:line="240" w:lineRule="auto"/>
    </w:pPr>
    <w:rPr>
      <w:rFonts w:ascii="Times New Roman" w:eastAsia="Calibri" w:hAnsi="Times New Roman" w:cs="Calibri"/>
      <w:b/>
      <w:i/>
      <w:sz w:val="24"/>
      <w:szCs w:val="24"/>
      <w:lang w:eastAsia="ar-SA"/>
    </w:rPr>
  </w:style>
  <w:style w:type="paragraph" w:customStyle="1" w:styleId="14">
    <w:name w:val="Маркированный_1"/>
    <w:basedOn w:val="a0"/>
    <w:rsid w:val="0026716C"/>
    <w:pPr>
      <w:spacing w:line="360" w:lineRule="auto"/>
      <w:ind w:left="-749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Маркированный список1"/>
    <w:basedOn w:val="14"/>
    <w:rsid w:val="0026716C"/>
    <w:pPr>
      <w:tabs>
        <w:tab w:val="left" w:pos="1026"/>
      </w:tabs>
      <w:ind w:left="0" w:firstLine="741"/>
    </w:pPr>
  </w:style>
  <w:style w:type="paragraph" w:styleId="aa">
    <w:name w:val="header"/>
    <w:basedOn w:val="a0"/>
    <w:link w:val="ab"/>
    <w:uiPriority w:val="99"/>
    <w:semiHidden/>
    <w:unhideWhenUsed/>
    <w:rsid w:val="00B031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031C6"/>
  </w:style>
  <w:style w:type="paragraph" w:styleId="ac">
    <w:name w:val="footer"/>
    <w:basedOn w:val="a0"/>
    <w:link w:val="ad"/>
    <w:uiPriority w:val="99"/>
    <w:unhideWhenUsed/>
    <w:rsid w:val="00B031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031C6"/>
  </w:style>
  <w:style w:type="character" w:customStyle="1" w:styleId="10">
    <w:name w:val="Заголовок 1 Знак"/>
    <w:basedOn w:val="a1"/>
    <w:link w:val="1"/>
    <w:uiPriority w:val="9"/>
    <w:rsid w:val="00E600B8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21">
    <w:name w:val="Заголовок 2 Знак"/>
    <w:basedOn w:val="a1"/>
    <w:link w:val="20"/>
    <w:uiPriority w:val="9"/>
    <w:rsid w:val="00E600B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31">
    <w:name w:val="Заголовок 3 Знак"/>
    <w:basedOn w:val="a1"/>
    <w:link w:val="30"/>
    <w:uiPriority w:val="9"/>
    <w:rsid w:val="00E600B8"/>
    <w:rPr>
      <w:rFonts w:ascii="Verdana" w:eastAsiaTheme="majorEastAsia" w:hAnsi="Verdana" w:cstheme="majorBidi"/>
      <w:b/>
      <w:bCs/>
      <w:sz w:val="20"/>
    </w:rPr>
  </w:style>
  <w:style w:type="paragraph" w:styleId="24">
    <w:name w:val="Body Text 2"/>
    <w:basedOn w:val="a0"/>
    <w:link w:val="210"/>
    <w:uiPriority w:val="99"/>
    <w:semiHidden/>
    <w:unhideWhenUsed/>
    <w:rsid w:val="009869BB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4"/>
    <w:uiPriority w:val="99"/>
    <w:semiHidden/>
    <w:rsid w:val="009869BB"/>
    <w:rPr>
      <w:rFonts w:ascii="Verdana" w:hAnsi="Verdana"/>
      <w:sz w:val="20"/>
    </w:rPr>
  </w:style>
  <w:style w:type="paragraph" w:styleId="ae">
    <w:name w:val="TOC Heading"/>
    <w:basedOn w:val="1"/>
    <w:next w:val="a0"/>
    <w:uiPriority w:val="39"/>
    <w:semiHidden/>
    <w:unhideWhenUsed/>
    <w:qFormat/>
    <w:rsid w:val="00943D59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6">
    <w:name w:val="toc 1"/>
    <w:basedOn w:val="a0"/>
    <w:next w:val="a0"/>
    <w:autoRedefine/>
    <w:uiPriority w:val="39"/>
    <w:unhideWhenUsed/>
    <w:rsid w:val="00943D59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943D59"/>
    <w:pPr>
      <w:spacing w:after="100"/>
      <w:ind w:left="200"/>
    </w:pPr>
  </w:style>
  <w:style w:type="paragraph" w:styleId="33">
    <w:name w:val="toc 3"/>
    <w:basedOn w:val="a0"/>
    <w:next w:val="a0"/>
    <w:autoRedefine/>
    <w:uiPriority w:val="39"/>
    <w:unhideWhenUsed/>
    <w:rsid w:val="00943D59"/>
    <w:pPr>
      <w:spacing w:after="100"/>
      <w:ind w:left="400"/>
    </w:pPr>
  </w:style>
  <w:style w:type="character" w:styleId="af">
    <w:name w:val="Hyperlink"/>
    <w:basedOn w:val="a1"/>
    <w:uiPriority w:val="99"/>
    <w:unhideWhenUsed/>
    <w:rsid w:val="00943D59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43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43D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64D24"/>
    <w:rPr>
      <w:rFonts w:ascii="Verdana" w:eastAsiaTheme="majorEastAsia" w:hAnsi="Verdana" w:cstheme="majorBidi"/>
      <w:bCs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C6CF-8414-444F-B0A5-7496AA41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9863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65957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LILG</dc:creator>
  <cp:keywords/>
  <dc:description/>
  <cp:lastModifiedBy>MKLK</cp:lastModifiedBy>
  <cp:revision>9</cp:revision>
  <cp:lastPrinted>2010-12-28T05:10:00Z</cp:lastPrinted>
  <dcterms:created xsi:type="dcterms:W3CDTF">2010-12-26T06:17:00Z</dcterms:created>
  <dcterms:modified xsi:type="dcterms:W3CDTF">2010-12-28T05:11:00Z</dcterms:modified>
</cp:coreProperties>
</file>